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9E59" w14:textId="77777777" w:rsidR="00B06634" w:rsidRPr="00033B19" w:rsidRDefault="00B06634" w:rsidP="00B06634">
      <w:pPr>
        <w:suppressAutoHyphens/>
        <w:spacing w:after="0" w:line="240" w:lineRule="auto"/>
        <w:ind w:right="-1418"/>
        <w:rPr>
          <w:rFonts w:eastAsia="Times New Roman" w:cstheme="minorHAnsi"/>
          <w:lang w:eastAsia="ar-SA"/>
        </w:rPr>
      </w:pPr>
      <w:r w:rsidRPr="00033B19">
        <w:rPr>
          <w:rFonts w:eastAsia="Times New Roman" w:cstheme="minorHAnsi"/>
          <w:lang w:eastAsia="ar-SA"/>
        </w:rPr>
        <w:t>Zamawiający:</w:t>
      </w:r>
    </w:p>
    <w:p w14:paraId="05E38CCF" w14:textId="77777777" w:rsidR="00B06634" w:rsidRPr="00033B19" w:rsidRDefault="00B06634" w:rsidP="00B06634">
      <w:pPr>
        <w:suppressAutoHyphens/>
        <w:spacing w:after="0" w:line="240" w:lineRule="auto"/>
        <w:ind w:right="-1418"/>
        <w:rPr>
          <w:rFonts w:eastAsia="Times New Roman" w:cstheme="minorHAnsi"/>
          <w:b/>
          <w:bCs/>
          <w:lang w:eastAsia="ar-SA"/>
        </w:rPr>
      </w:pPr>
      <w:r w:rsidRPr="00033B19">
        <w:rPr>
          <w:rFonts w:eastAsia="Times New Roman" w:cstheme="minorHAnsi"/>
          <w:b/>
          <w:bCs/>
          <w:lang w:eastAsia="ar-SA"/>
        </w:rPr>
        <w:t>Gmina Wyszków</w:t>
      </w:r>
    </w:p>
    <w:p w14:paraId="059D97D3" w14:textId="77777777" w:rsidR="00B06634" w:rsidRPr="00033B19" w:rsidRDefault="00B06634" w:rsidP="00B06634">
      <w:pPr>
        <w:spacing w:after="60"/>
        <w:outlineLvl w:val="1"/>
        <w:rPr>
          <w:rFonts w:eastAsia="Calibri" w:cstheme="minorHAnsi"/>
          <w:b/>
        </w:rPr>
      </w:pPr>
      <w:r w:rsidRPr="00033B19">
        <w:rPr>
          <w:rFonts w:eastAsia="Calibri" w:cstheme="minorHAnsi"/>
        </w:rPr>
        <w:t xml:space="preserve">reprezentowana przez </w:t>
      </w:r>
      <w:r w:rsidRPr="00033B19">
        <w:rPr>
          <w:rFonts w:eastAsia="Calibri" w:cstheme="minorHAnsi"/>
          <w:b/>
        </w:rPr>
        <w:t>Burmistrza Wyszkowa</w:t>
      </w:r>
    </w:p>
    <w:p w14:paraId="09D63D17" w14:textId="77777777" w:rsidR="00B06634" w:rsidRPr="00033B19" w:rsidRDefault="00B06634" w:rsidP="00B06634">
      <w:pPr>
        <w:spacing w:after="60"/>
        <w:outlineLvl w:val="1"/>
        <w:rPr>
          <w:rFonts w:eastAsia="Calibri" w:cstheme="minorHAnsi"/>
          <w:b/>
        </w:rPr>
      </w:pPr>
    </w:p>
    <w:p w14:paraId="7AF2611C" w14:textId="77777777" w:rsidR="00B06634" w:rsidRPr="00033B19" w:rsidRDefault="00B06634" w:rsidP="00B06634">
      <w:pPr>
        <w:spacing w:after="60"/>
        <w:outlineLvl w:val="1"/>
        <w:rPr>
          <w:rFonts w:eastAsia="Calibri" w:cstheme="minorHAnsi"/>
          <w:b/>
        </w:rPr>
      </w:pPr>
    </w:p>
    <w:p w14:paraId="3F84737F" w14:textId="77777777" w:rsidR="00B06634" w:rsidRPr="00033B19" w:rsidRDefault="00B06634" w:rsidP="00B06634">
      <w:pPr>
        <w:spacing w:after="60"/>
        <w:outlineLvl w:val="1"/>
        <w:rPr>
          <w:rFonts w:eastAsia="Calibri" w:cstheme="minorHAnsi"/>
        </w:rPr>
      </w:pPr>
    </w:p>
    <w:p w14:paraId="574FA095" w14:textId="77777777" w:rsidR="00B06634" w:rsidRPr="00033B19" w:rsidRDefault="00B06634" w:rsidP="00B06634">
      <w:pPr>
        <w:spacing w:after="60"/>
        <w:outlineLvl w:val="1"/>
        <w:rPr>
          <w:rFonts w:eastAsia="Calibri" w:cstheme="minorHAnsi"/>
          <w:b/>
          <w:u w:val="single"/>
        </w:rPr>
      </w:pPr>
    </w:p>
    <w:p w14:paraId="24D05EFB" w14:textId="77777777" w:rsidR="00B06634" w:rsidRPr="00FF1729" w:rsidRDefault="00B06634" w:rsidP="00B06634">
      <w:pPr>
        <w:suppressAutoHyphens/>
        <w:spacing w:after="0" w:line="240" w:lineRule="auto"/>
        <w:ind w:right="-3"/>
        <w:jc w:val="center"/>
        <w:rPr>
          <w:rFonts w:eastAsia="Times New Roman" w:cstheme="minorHAnsi"/>
          <w:b/>
          <w:sz w:val="32"/>
          <w:szCs w:val="32"/>
          <w:lang w:eastAsia="ar-SA"/>
        </w:rPr>
      </w:pPr>
      <w:r w:rsidRPr="00FF1729">
        <w:rPr>
          <w:rFonts w:eastAsia="Times New Roman" w:cstheme="minorHAnsi"/>
          <w:b/>
          <w:sz w:val="32"/>
          <w:szCs w:val="32"/>
          <w:lang w:eastAsia="ar-SA"/>
        </w:rPr>
        <w:t>SPECYFIKACJA    WARUNKÓW   ZAMÓWIENIA</w:t>
      </w:r>
    </w:p>
    <w:p w14:paraId="68D87768" w14:textId="77777777" w:rsidR="00B06634" w:rsidRPr="00033B19" w:rsidRDefault="00B06634" w:rsidP="00B06634">
      <w:pPr>
        <w:tabs>
          <w:tab w:val="left" w:pos="1440"/>
        </w:tabs>
        <w:spacing w:after="0" w:line="240" w:lineRule="auto"/>
        <w:jc w:val="both"/>
        <w:outlineLvl w:val="1"/>
        <w:rPr>
          <w:rFonts w:eastAsia="Calibri" w:cstheme="minorHAnsi"/>
        </w:rPr>
      </w:pPr>
    </w:p>
    <w:p w14:paraId="5369C1C6" w14:textId="77777777" w:rsidR="00B06634" w:rsidRPr="00033B19" w:rsidRDefault="00B06634" w:rsidP="00B06634">
      <w:pPr>
        <w:tabs>
          <w:tab w:val="left" w:pos="1440"/>
        </w:tabs>
        <w:spacing w:after="0" w:line="240" w:lineRule="auto"/>
        <w:jc w:val="both"/>
        <w:outlineLvl w:val="1"/>
        <w:rPr>
          <w:rFonts w:eastAsia="Calibri" w:cstheme="minorHAnsi"/>
          <w:color w:val="FF0000"/>
        </w:rPr>
      </w:pPr>
    </w:p>
    <w:p w14:paraId="11D54971" w14:textId="77777777" w:rsidR="00FF1729" w:rsidRPr="00A92A93" w:rsidRDefault="00B06634" w:rsidP="00B06634">
      <w:pPr>
        <w:spacing w:after="0" w:line="360" w:lineRule="auto"/>
        <w:jc w:val="center"/>
        <w:rPr>
          <w:rFonts w:eastAsia="Calibri" w:cstheme="minorHAnsi"/>
          <w:b/>
          <w:bCs/>
          <w:i/>
          <w:sz w:val="32"/>
          <w:szCs w:val="32"/>
        </w:rPr>
      </w:pPr>
      <w:r w:rsidRPr="00A92A93">
        <w:rPr>
          <w:rFonts w:eastAsia="Calibri" w:cstheme="minorHAnsi"/>
          <w:b/>
          <w:bCs/>
          <w:i/>
          <w:sz w:val="32"/>
          <w:szCs w:val="32"/>
        </w:rPr>
        <w:t>„</w:t>
      </w:r>
      <w:r w:rsidR="003C7F9F" w:rsidRPr="00A92A93">
        <w:rPr>
          <w:rFonts w:eastAsia="Calibri" w:cstheme="minorHAnsi"/>
          <w:b/>
          <w:bCs/>
          <w:i/>
          <w:sz w:val="32"/>
          <w:szCs w:val="32"/>
        </w:rPr>
        <w:t>Dostawa i montaż opraw i urządzeń oświetlenia ulicznego</w:t>
      </w:r>
    </w:p>
    <w:p w14:paraId="1B3B9F79" w14:textId="5F95D33A" w:rsidR="00B06634" w:rsidRPr="00A92A93" w:rsidRDefault="003C7F9F" w:rsidP="00B06634">
      <w:pPr>
        <w:spacing w:after="0" w:line="360" w:lineRule="auto"/>
        <w:jc w:val="center"/>
        <w:rPr>
          <w:rFonts w:eastAsia="Calibri" w:cstheme="minorHAnsi"/>
          <w:b/>
          <w:bCs/>
          <w:i/>
          <w:sz w:val="32"/>
          <w:szCs w:val="32"/>
        </w:rPr>
      </w:pPr>
      <w:r w:rsidRPr="00A92A93">
        <w:rPr>
          <w:rFonts w:eastAsia="Calibri" w:cstheme="minorHAnsi"/>
          <w:b/>
          <w:bCs/>
          <w:i/>
          <w:sz w:val="32"/>
          <w:szCs w:val="32"/>
        </w:rPr>
        <w:t xml:space="preserve"> – zadanie realizowane w ramach funduszu sołeckiego</w:t>
      </w:r>
      <w:r w:rsidR="00B06634" w:rsidRPr="00A92A93">
        <w:rPr>
          <w:rFonts w:eastAsia="Calibri" w:cstheme="minorHAnsi"/>
          <w:b/>
          <w:bCs/>
          <w:i/>
          <w:sz w:val="32"/>
          <w:szCs w:val="32"/>
        </w:rPr>
        <w:t>”</w:t>
      </w:r>
    </w:p>
    <w:p w14:paraId="5961B6ED" w14:textId="77777777" w:rsidR="00B06634" w:rsidRPr="00A92A93" w:rsidRDefault="00B06634" w:rsidP="00B06634">
      <w:pPr>
        <w:spacing w:after="0" w:line="360" w:lineRule="auto"/>
        <w:jc w:val="center"/>
        <w:rPr>
          <w:rFonts w:eastAsia="Calibri" w:cstheme="minorHAnsi"/>
          <w:b/>
          <w:bCs/>
          <w:i/>
          <w:sz w:val="32"/>
          <w:szCs w:val="32"/>
        </w:rPr>
      </w:pPr>
    </w:p>
    <w:p w14:paraId="14B3975D" w14:textId="77777777" w:rsidR="00B06634" w:rsidRPr="00FF1729" w:rsidRDefault="00B06634" w:rsidP="00B06634">
      <w:pPr>
        <w:tabs>
          <w:tab w:val="left" w:pos="540"/>
        </w:tabs>
        <w:suppressAutoHyphens/>
        <w:spacing w:after="0"/>
        <w:rPr>
          <w:rFonts w:eastAsia="Calibri" w:cstheme="minorHAnsi"/>
          <w:i/>
          <w:sz w:val="28"/>
          <w:szCs w:val="28"/>
        </w:rPr>
      </w:pPr>
    </w:p>
    <w:p w14:paraId="48C28887" w14:textId="77777777" w:rsidR="00B06634" w:rsidRPr="00033B19" w:rsidRDefault="00B06634" w:rsidP="00B06634">
      <w:pPr>
        <w:spacing w:after="0" w:line="240" w:lineRule="auto"/>
        <w:jc w:val="both"/>
        <w:rPr>
          <w:rFonts w:eastAsia="Calibri" w:cstheme="minorHAnsi"/>
          <w:i/>
        </w:rPr>
      </w:pPr>
      <w:r w:rsidRPr="00033B19">
        <w:rPr>
          <w:rFonts w:eastAsia="Calibri" w:cstheme="minorHAnsi"/>
          <w:i/>
        </w:rPr>
        <w:t xml:space="preserve">          </w:t>
      </w:r>
    </w:p>
    <w:p w14:paraId="69FC704B" w14:textId="77777777" w:rsidR="00B06634" w:rsidRPr="00033B19" w:rsidRDefault="00B06634" w:rsidP="00B06634">
      <w:pPr>
        <w:spacing w:after="0" w:line="240" w:lineRule="auto"/>
        <w:jc w:val="both"/>
        <w:rPr>
          <w:rFonts w:eastAsia="Calibri" w:cstheme="minorHAnsi"/>
          <w:i/>
        </w:rPr>
      </w:pPr>
    </w:p>
    <w:p w14:paraId="146CD181" w14:textId="77777777" w:rsidR="00B06634" w:rsidRPr="00033B19" w:rsidRDefault="00B06634" w:rsidP="00B06634">
      <w:pPr>
        <w:spacing w:after="0" w:line="240" w:lineRule="auto"/>
        <w:jc w:val="both"/>
        <w:rPr>
          <w:rFonts w:eastAsia="Calibri" w:cstheme="minorHAnsi"/>
          <w:i/>
        </w:rPr>
      </w:pPr>
    </w:p>
    <w:p w14:paraId="2DADF6B0" w14:textId="77777777" w:rsidR="00B06634" w:rsidRPr="00033B19" w:rsidRDefault="00B06634" w:rsidP="00B06634">
      <w:pPr>
        <w:spacing w:after="0" w:line="240" w:lineRule="auto"/>
        <w:jc w:val="both"/>
        <w:rPr>
          <w:rFonts w:eastAsia="Calibri" w:cstheme="minorHAnsi"/>
          <w:i/>
        </w:rPr>
      </w:pPr>
    </w:p>
    <w:p w14:paraId="05DD99F4" w14:textId="77777777" w:rsidR="00B06634" w:rsidRPr="00033B19" w:rsidRDefault="00B06634" w:rsidP="00B06634">
      <w:pPr>
        <w:tabs>
          <w:tab w:val="left" w:pos="540"/>
        </w:tabs>
        <w:suppressAutoHyphens/>
        <w:spacing w:after="0" w:line="240" w:lineRule="auto"/>
        <w:ind w:left="1560" w:hanging="1560"/>
        <w:rPr>
          <w:rFonts w:eastAsia="Calibri" w:cstheme="minorHAnsi"/>
          <w:i/>
        </w:rPr>
      </w:pPr>
    </w:p>
    <w:p w14:paraId="2167DB37" w14:textId="77777777" w:rsidR="00B06634" w:rsidRPr="00033B19" w:rsidRDefault="00B06634" w:rsidP="00B06634">
      <w:pPr>
        <w:spacing w:after="0" w:line="240" w:lineRule="auto"/>
        <w:jc w:val="both"/>
        <w:rPr>
          <w:rFonts w:eastAsia="Calibri" w:cstheme="minorHAnsi"/>
        </w:rPr>
      </w:pPr>
    </w:p>
    <w:p w14:paraId="2851A1F3" w14:textId="77777777" w:rsidR="00B06634" w:rsidRPr="00033B19" w:rsidRDefault="00B06634" w:rsidP="00B06634">
      <w:pPr>
        <w:spacing w:after="0" w:line="240" w:lineRule="auto"/>
        <w:jc w:val="both"/>
        <w:rPr>
          <w:rFonts w:eastAsia="Calibri" w:cstheme="minorHAnsi"/>
        </w:rPr>
      </w:pPr>
      <w:r w:rsidRPr="00033B19">
        <w:rPr>
          <w:rFonts w:eastAsia="Calibri" w:cstheme="minorHAnsi"/>
        </w:rPr>
        <w:t>Instrukcje dla wykonawców.</w:t>
      </w:r>
    </w:p>
    <w:p w14:paraId="5EBEC05E" w14:textId="77777777" w:rsidR="00B06634" w:rsidRPr="00033B19" w:rsidRDefault="00B06634" w:rsidP="00B06634">
      <w:pPr>
        <w:spacing w:after="0" w:line="240" w:lineRule="auto"/>
        <w:jc w:val="both"/>
        <w:rPr>
          <w:rFonts w:eastAsia="Calibri" w:cstheme="minorHAnsi"/>
        </w:rPr>
      </w:pPr>
    </w:p>
    <w:p w14:paraId="56E6AEDD" w14:textId="77777777" w:rsidR="00B06634" w:rsidRPr="00033B19" w:rsidRDefault="00B06634" w:rsidP="00B06634">
      <w:pPr>
        <w:numPr>
          <w:ilvl w:val="0"/>
          <w:numId w:val="1"/>
        </w:numPr>
        <w:tabs>
          <w:tab w:val="left" w:pos="700"/>
        </w:tabs>
        <w:suppressAutoHyphens/>
        <w:spacing w:after="0" w:line="260" w:lineRule="atLeast"/>
        <w:ind w:right="-3"/>
        <w:jc w:val="both"/>
        <w:rPr>
          <w:rFonts w:eastAsia="Calibri" w:cstheme="minorHAnsi"/>
        </w:rPr>
      </w:pPr>
      <w:r w:rsidRPr="00033B19">
        <w:rPr>
          <w:rFonts w:eastAsia="Calibri" w:cstheme="minorHAnsi"/>
        </w:rPr>
        <w:t xml:space="preserve">Wzór oferty wraz z formularzami. </w:t>
      </w:r>
    </w:p>
    <w:p w14:paraId="6ACF3085" w14:textId="77777777" w:rsidR="00B06634" w:rsidRPr="00033B19" w:rsidRDefault="00B06634" w:rsidP="00B06634">
      <w:pPr>
        <w:numPr>
          <w:ilvl w:val="0"/>
          <w:numId w:val="1"/>
        </w:numPr>
        <w:tabs>
          <w:tab w:val="left" w:pos="700"/>
        </w:tabs>
        <w:suppressAutoHyphens/>
        <w:spacing w:after="0" w:line="260" w:lineRule="atLeast"/>
        <w:ind w:right="-3"/>
        <w:jc w:val="both"/>
        <w:rPr>
          <w:rFonts w:eastAsia="Calibri" w:cstheme="minorHAnsi"/>
        </w:rPr>
      </w:pPr>
      <w:r w:rsidRPr="00033B19">
        <w:rPr>
          <w:rFonts w:eastAsia="Calibri" w:cstheme="minorHAnsi"/>
        </w:rPr>
        <w:t>Wzór umowy.</w:t>
      </w:r>
    </w:p>
    <w:p w14:paraId="3631E875" w14:textId="77777777" w:rsidR="00B06634" w:rsidRPr="00033B19" w:rsidRDefault="00B06634" w:rsidP="00B06634">
      <w:pPr>
        <w:suppressAutoHyphens/>
        <w:spacing w:after="0" w:line="240" w:lineRule="auto"/>
        <w:ind w:right="-1418"/>
        <w:jc w:val="both"/>
        <w:rPr>
          <w:rFonts w:eastAsia="Times New Roman" w:cstheme="minorHAnsi"/>
          <w:lang w:eastAsia="ar-SA"/>
        </w:rPr>
      </w:pPr>
    </w:p>
    <w:p w14:paraId="33AF9690" w14:textId="77777777" w:rsidR="00B06634" w:rsidRPr="00033B19" w:rsidRDefault="00B06634" w:rsidP="00B06634">
      <w:pPr>
        <w:suppressAutoHyphens/>
        <w:spacing w:after="0" w:line="240" w:lineRule="auto"/>
        <w:ind w:right="-1418"/>
        <w:jc w:val="both"/>
        <w:rPr>
          <w:rFonts w:eastAsia="Times New Roman" w:cstheme="minorHAnsi"/>
          <w:lang w:eastAsia="ar-SA"/>
        </w:rPr>
      </w:pPr>
    </w:p>
    <w:p w14:paraId="722FE5C8" w14:textId="77777777" w:rsidR="00B06634" w:rsidRPr="00033B19" w:rsidRDefault="00B06634" w:rsidP="00B06634">
      <w:pPr>
        <w:suppressAutoHyphens/>
        <w:spacing w:after="0" w:line="240" w:lineRule="auto"/>
        <w:ind w:right="-1418"/>
        <w:jc w:val="both"/>
        <w:rPr>
          <w:rFonts w:eastAsia="Times New Roman" w:cstheme="minorHAnsi"/>
          <w:i/>
          <w:lang w:eastAsia="ar-SA"/>
        </w:rPr>
      </w:pPr>
      <w:r w:rsidRPr="00033B19">
        <w:rPr>
          <w:rFonts w:eastAsia="Times New Roman" w:cstheme="minorHAnsi"/>
          <w:i/>
          <w:lang w:eastAsia="ar-SA"/>
        </w:rPr>
        <w:t xml:space="preserve">                                                                                         Zatwierdzam: </w:t>
      </w:r>
    </w:p>
    <w:p w14:paraId="328F10D5" w14:textId="77777777" w:rsidR="00B06634" w:rsidRPr="00033B19" w:rsidRDefault="00B06634" w:rsidP="00B06634">
      <w:pPr>
        <w:suppressAutoHyphens/>
        <w:spacing w:after="0" w:line="240" w:lineRule="auto"/>
        <w:ind w:right="-1418"/>
        <w:jc w:val="both"/>
        <w:rPr>
          <w:rFonts w:eastAsia="Times New Roman" w:cstheme="minorHAnsi"/>
          <w:b/>
          <w:i/>
          <w:lang w:eastAsia="ar-SA"/>
        </w:rPr>
      </w:pPr>
    </w:p>
    <w:p w14:paraId="358599DD" w14:textId="77777777" w:rsidR="00B06634" w:rsidRPr="00033B19" w:rsidRDefault="00B06634" w:rsidP="00B06634">
      <w:pPr>
        <w:suppressAutoHyphens/>
        <w:spacing w:after="0" w:line="240" w:lineRule="auto"/>
        <w:ind w:right="-1418"/>
        <w:jc w:val="both"/>
        <w:rPr>
          <w:rFonts w:eastAsia="Times New Roman" w:cstheme="minorHAnsi"/>
          <w:b/>
          <w:i/>
          <w:lang w:eastAsia="ar-SA"/>
        </w:rPr>
      </w:pPr>
      <w:r w:rsidRPr="00033B19">
        <w:rPr>
          <w:rFonts w:eastAsia="Times New Roman" w:cstheme="minorHAnsi"/>
          <w:b/>
          <w:i/>
          <w:lang w:eastAsia="ar-SA"/>
        </w:rPr>
        <w:t xml:space="preserve">                                                                                                                 </w:t>
      </w:r>
    </w:p>
    <w:p w14:paraId="616C8EFF" w14:textId="7EFFB6FB" w:rsidR="00B06634" w:rsidRPr="00033B19" w:rsidRDefault="00B06634" w:rsidP="00B06634">
      <w:pPr>
        <w:suppressAutoHyphens/>
        <w:spacing w:after="0" w:line="240" w:lineRule="auto"/>
        <w:ind w:right="-1418"/>
        <w:jc w:val="center"/>
        <w:rPr>
          <w:rFonts w:eastAsia="Times New Roman" w:cstheme="minorHAnsi"/>
          <w:i/>
          <w:lang w:eastAsia="ar-SA"/>
        </w:rPr>
      </w:pPr>
      <w:r w:rsidRPr="00033B19">
        <w:rPr>
          <w:rFonts w:eastAsia="Times New Roman" w:cstheme="minorHAnsi"/>
          <w:i/>
          <w:lang w:eastAsia="ar-SA"/>
        </w:rPr>
        <w:t xml:space="preserve">                                                                              </w:t>
      </w:r>
      <w:r w:rsidR="00FF1729">
        <w:rPr>
          <w:rFonts w:eastAsia="Times New Roman" w:cstheme="minorHAnsi"/>
          <w:i/>
          <w:lang w:eastAsia="ar-SA"/>
        </w:rPr>
        <w:t xml:space="preserve">                          </w:t>
      </w:r>
      <w:r w:rsidRPr="00033B19">
        <w:rPr>
          <w:rFonts w:eastAsia="Times New Roman" w:cstheme="minorHAnsi"/>
          <w:i/>
          <w:lang w:eastAsia="ar-SA"/>
        </w:rPr>
        <w:t xml:space="preserve">  ……………………………………………</w:t>
      </w:r>
    </w:p>
    <w:p w14:paraId="1CB6B311" w14:textId="77777777" w:rsidR="00B06634" w:rsidRPr="00033B19" w:rsidRDefault="00B06634" w:rsidP="00B06634">
      <w:pPr>
        <w:suppressAutoHyphens/>
        <w:spacing w:after="0" w:line="240" w:lineRule="auto"/>
        <w:ind w:right="-1418"/>
        <w:rPr>
          <w:rFonts w:eastAsia="Times New Roman" w:cstheme="minorHAnsi"/>
          <w:lang w:eastAsia="ar-SA"/>
        </w:rPr>
      </w:pPr>
      <w:r w:rsidRPr="00033B19">
        <w:rPr>
          <w:rFonts w:eastAsia="Times New Roman" w:cstheme="minorHAnsi"/>
          <w:i/>
          <w:lang w:eastAsia="ar-SA"/>
        </w:rPr>
        <w:t xml:space="preserve">                                                                                                                                         (podpis Zamawiającego)</w:t>
      </w:r>
    </w:p>
    <w:p w14:paraId="28005244" w14:textId="77777777" w:rsidR="00B06634" w:rsidRPr="00033B19" w:rsidRDefault="00B06634" w:rsidP="00B06634">
      <w:pPr>
        <w:suppressAutoHyphens/>
        <w:spacing w:after="0" w:line="240" w:lineRule="auto"/>
        <w:ind w:right="-1418"/>
        <w:jc w:val="center"/>
        <w:rPr>
          <w:rFonts w:eastAsia="Times New Roman" w:cstheme="minorHAnsi"/>
          <w:lang w:eastAsia="ar-SA"/>
        </w:rPr>
      </w:pPr>
    </w:p>
    <w:p w14:paraId="2F60D24C" w14:textId="751BBDD5" w:rsidR="00B06634" w:rsidRPr="00033B19" w:rsidRDefault="00B06634" w:rsidP="00B06634">
      <w:pPr>
        <w:tabs>
          <w:tab w:val="left" w:pos="1440"/>
        </w:tabs>
        <w:spacing w:line="360" w:lineRule="auto"/>
        <w:rPr>
          <w:rFonts w:eastAsia="Calibri" w:cstheme="minorHAnsi"/>
          <w:color w:val="000000"/>
        </w:rPr>
      </w:pPr>
      <w:r w:rsidRPr="00033B19">
        <w:rPr>
          <w:rFonts w:eastAsia="Calibri" w:cstheme="minorHAnsi"/>
          <w:color w:val="000000"/>
        </w:rPr>
        <w:t xml:space="preserve">Wyszków, dnia </w:t>
      </w:r>
      <w:r w:rsidR="00A76154">
        <w:rPr>
          <w:rFonts w:eastAsia="Calibri" w:cstheme="minorHAnsi"/>
          <w:color w:val="000000"/>
        </w:rPr>
        <w:t>21</w:t>
      </w:r>
      <w:r w:rsidR="003C7F9F" w:rsidRPr="00033B19">
        <w:rPr>
          <w:rFonts w:eastAsia="Calibri" w:cstheme="minorHAnsi"/>
          <w:color w:val="000000"/>
        </w:rPr>
        <w:t>-06</w:t>
      </w:r>
      <w:r w:rsidRPr="00033B19">
        <w:rPr>
          <w:rFonts w:eastAsia="Calibri" w:cstheme="minorHAnsi"/>
          <w:color w:val="000000"/>
        </w:rPr>
        <w:t>-2021 r</w:t>
      </w:r>
      <w:r w:rsidR="00E15645" w:rsidRPr="00033B19">
        <w:rPr>
          <w:rFonts w:eastAsia="Calibri" w:cstheme="minorHAnsi"/>
          <w:color w:val="000000"/>
        </w:rPr>
        <w:t>.</w:t>
      </w:r>
    </w:p>
    <w:p w14:paraId="30706E0D" w14:textId="77777777" w:rsidR="00B06634" w:rsidRPr="00033B19" w:rsidRDefault="00B06634" w:rsidP="00B06634">
      <w:pPr>
        <w:tabs>
          <w:tab w:val="left" w:pos="872"/>
        </w:tabs>
        <w:spacing w:after="60" w:line="360" w:lineRule="auto"/>
        <w:outlineLvl w:val="1"/>
        <w:rPr>
          <w:rFonts w:eastAsia="Calibri" w:cstheme="minorHAnsi"/>
          <w:b/>
          <w:color w:val="000000"/>
          <w:u w:val="single"/>
        </w:rPr>
      </w:pPr>
    </w:p>
    <w:p w14:paraId="643AA44A" w14:textId="77777777" w:rsidR="00B06634" w:rsidRPr="00033B19" w:rsidRDefault="00B06634" w:rsidP="00B06634">
      <w:pPr>
        <w:tabs>
          <w:tab w:val="left" w:pos="872"/>
        </w:tabs>
        <w:spacing w:after="60" w:line="360" w:lineRule="auto"/>
        <w:outlineLvl w:val="1"/>
        <w:rPr>
          <w:rFonts w:eastAsia="Calibri" w:cstheme="minorHAnsi"/>
          <w:b/>
          <w:color w:val="000000"/>
          <w:u w:val="single"/>
        </w:rPr>
      </w:pPr>
    </w:p>
    <w:p w14:paraId="38BD943C" w14:textId="77777777" w:rsidR="00B06634" w:rsidRPr="00033B19" w:rsidRDefault="00B06634" w:rsidP="00B06634">
      <w:pPr>
        <w:tabs>
          <w:tab w:val="left" w:pos="872"/>
        </w:tabs>
        <w:spacing w:after="60" w:line="360" w:lineRule="auto"/>
        <w:outlineLvl w:val="1"/>
        <w:rPr>
          <w:rFonts w:eastAsia="Calibri" w:cstheme="minorHAnsi"/>
          <w:b/>
          <w:color w:val="000000"/>
          <w:u w:val="single"/>
        </w:rPr>
      </w:pPr>
    </w:p>
    <w:p w14:paraId="5BEC841B" w14:textId="77777777" w:rsidR="00B06634" w:rsidRPr="00033B19" w:rsidRDefault="00B06634" w:rsidP="00B06634">
      <w:pPr>
        <w:tabs>
          <w:tab w:val="left" w:pos="872"/>
        </w:tabs>
        <w:spacing w:after="60" w:line="360" w:lineRule="auto"/>
        <w:outlineLvl w:val="1"/>
        <w:rPr>
          <w:rFonts w:eastAsia="Calibri" w:cstheme="minorHAnsi"/>
          <w:b/>
          <w:color w:val="000000"/>
          <w:u w:val="single"/>
        </w:rPr>
      </w:pPr>
    </w:p>
    <w:p w14:paraId="1B94F67F" w14:textId="77777777" w:rsidR="00B06634" w:rsidRPr="00033B19" w:rsidRDefault="00B06634" w:rsidP="00B06634">
      <w:pPr>
        <w:tabs>
          <w:tab w:val="left" w:pos="872"/>
        </w:tabs>
        <w:spacing w:after="60" w:line="360" w:lineRule="auto"/>
        <w:outlineLvl w:val="1"/>
        <w:rPr>
          <w:rFonts w:eastAsia="Calibri" w:cstheme="minorHAnsi"/>
          <w:b/>
          <w:color w:val="000000"/>
          <w:u w:val="single"/>
        </w:rPr>
      </w:pPr>
    </w:p>
    <w:p w14:paraId="3CC13530" w14:textId="77777777" w:rsidR="00B06634" w:rsidRPr="00033B19" w:rsidRDefault="00B06634" w:rsidP="00B06634">
      <w:pPr>
        <w:tabs>
          <w:tab w:val="left" w:pos="872"/>
        </w:tabs>
        <w:spacing w:after="60" w:line="360" w:lineRule="auto"/>
        <w:outlineLvl w:val="1"/>
        <w:rPr>
          <w:rFonts w:eastAsia="Calibri" w:cstheme="minorHAnsi"/>
          <w:b/>
          <w:color w:val="000000"/>
          <w:u w:val="single"/>
        </w:rPr>
      </w:pPr>
    </w:p>
    <w:p w14:paraId="180FAE4A" w14:textId="3111F142" w:rsidR="00B06634" w:rsidRPr="00033B19" w:rsidRDefault="00B06634" w:rsidP="00B06634">
      <w:pPr>
        <w:tabs>
          <w:tab w:val="left" w:pos="872"/>
        </w:tabs>
        <w:spacing w:after="60" w:line="360" w:lineRule="auto"/>
        <w:outlineLvl w:val="1"/>
        <w:rPr>
          <w:rFonts w:eastAsia="Calibri" w:cstheme="minorHAnsi"/>
          <w:b/>
          <w:color w:val="000000"/>
          <w:u w:val="single"/>
        </w:rPr>
      </w:pPr>
    </w:p>
    <w:p w14:paraId="2C9DFAAA" w14:textId="77777777" w:rsidR="00B06634" w:rsidRPr="00033B19" w:rsidRDefault="00B06634" w:rsidP="00B06634">
      <w:pPr>
        <w:tabs>
          <w:tab w:val="left" w:pos="872"/>
        </w:tabs>
        <w:spacing w:after="60" w:line="360" w:lineRule="auto"/>
        <w:outlineLvl w:val="1"/>
        <w:rPr>
          <w:rFonts w:eastAsia="Calibri" w:cstheme="minorHAnsi"/>
          <w:b/>
          <w:color w:val="000000"/>
          <w:u w:val="single"/>
        </w:rPr>
      </w:pPr>
    </w:p>
    <w:p w14:paraId="43A624EC" w14:textId="77777777" w:rsidR="00B06634" w:rsidRPr="00033B19" w:rsidRDefault="00B06634" w:rsidP="00B06634">
      <w:pPr>
        <w:shd w:val="clear" w:color="auto" w:fill="BFBFBF" w:themeFill="background1" w:themeFillShade="BF"/>
        <w:tabs>
          <w:tab w:val="left" w:pos="872"/>
        </w:tabs>
        <w:spacing w:after="60" w:line="360" w:lineRule="auto"/>
        <w:outlineLvl w:val="1"/>
        <w:rPr>
          <w:rFonts w:eastAsia="Calibri" w:cstheme="minorHAnsi"/>
          <w:b/>
          <w:color w:val="000000"/>
          <w:u w:val="single"/>
        </w:rPr>
      </w:pPr>
      <w:r w:rsidRPr="00033B19">
        <w:rPr>
          <w:rFonts w:eastAsia="Calibri" w:cstheme="minorHAnsi"/>
          <w:b/>
          <w:color w:val="000000"/>
          <w:u w:val="single"/>
        </w:rPr>
        <w:lastRenderedPageBreak/>
        <w:t>I.  Dane Zamawiającego</w:t>
      </w:r>
    </w:p>
    <w:p w14:paraId="57E3516B" w14:textId="77777777" w:rsidR="00B06634" w:rsidRPr="00033B19" w:rsidRDefault="00B06634" w:rsidP="00B06634">
      <w:pPr>
        <w:spacing w:after="60" w:line="240" w:lineRule="auto"/>
        <w:outlineLvl w:val="1"/>
        <w:rPr>
          <w:rFonts w:eastAsia="Calibri" w:cstheme="minorHAnsi"/>
          <w:b/>
          <w:color w:val="000000"/>
        </w:rPr>
      </w:pPr>
      <w:r w:rsidRPr="00033B19">
        <w:rPr>
          <w:rFonts w:eastAsia="Calibri" w:cstheme="minorHAnsi"/>
          <w:b/>
          <w:color w:val="000000"/>
        </w:rPr>
        <w:t>GMINA  WYSZKÓW</w:t>
      </w:r>
    </w:p>
    <w:p w14:paraId="46B74DFD" w14:textId="77777777" w:rsidR="00B06634" w:rsidRPr="00033B19" w:rsidRDefault="00B06634" w:rsidP="00B06634">
      <w:pPr>
        <w:spacing w:after="60" w:line="240" w:lineRule="auto"/>
        <w:outlineLvl w:val="1"/>
        <w:rPr>
          <w:rFonts w:eastAsia="Calibri" w:cstheme="minorHAnsi"/>
          <w:b/>
          <w:color w:val="000000"/>
        </w:rPr>
      </w:pPr>
      <w:r w:rsidRPr="00033B19">
        <w:rPr>
          <w:rFonts w:eastAsia="Calibri" w:cstheme="minorHAnsi"/>
          <w:b/>
          <w:color w:val="000000"/>
        </w:rPr>
        <w:t>reprezentowana przez  Burmistrza Wyszkowa</w:t>
      </w:r>
    </w:p>
    <w:p w14:paraId="0137ADC5" w14:textId="77777777" w:rsidR="00B06634" w:rsidRPr="00033B19" w:rsidRDefault="00B06634" w:rsidP="00B06634">
      <w:pPr>
        <w:spacing w:after="60" w:line="240" w:lineRule="auto"/>
        <w:outlineLvl w:val="1"/>
        <w:rPr>
          <w:rFonts w:eastAsia="Calibri" w:cstheme="minorHAnsi"/>
          <w:b/>
          <w:color w:val="000000"/>
        </w:rPr>
      </w:pPr>
      <w:r w:rsidRPr="00033B19">
        <w:rPr>
          <w:rFonts w:eastAsia="Calibri" w:cstheme="minorHAnsi"/>
          <w:b/>
          <w:color w:val="000000"/>
        </w:rPr>
        <w:t xml:space="preserve">Urząd Miejski, 07-200 Wyszków, ul. Aleja Róż 2, </w:t>
      </w:r>
    </w:p>
    <w:p w14:paraId="5011FD49" w14:textId="77777777" w:rsidR="00B06634" w:rsidRPr="00033B19" w:rsidRDefault="00B06634" w:rsidP="00B06634">
      <w:pPr>
        <w:spacing w:after="60" w:line="240" w:lineRule="auto"/>
        <w:outlineLvl w:val="1"/>
        <w:rPr>
          <w:rFonts w:eastAsia="Calibri" w:cstheme="minorHAnsi"/>
          <w:b/>
          <w:color w:val="000000"/>
          <w:lang w:val="en-US"/>
        </w:rPr>
      </w:pPr>
      <w:r w:rsidRPr="00033B19">
        <w:rPr>
          <w:rFonts w:eastAsia="Calibri" w:cstheme="minorHAnsi"/>
          <w:b/>
          <w:color w:val="000000"/>
          <w:lang w:val="en-US"/>
        </w:rPr>
        <w:t>Tel. 029 74 240 20, fax 029 742-42-09</w:t>
      </w:r>
    </w:p>
    <w:p w14:paraId="5D2EC57E" w14:textId="77777777" w:rsidR="00B06634" w:rsidRPr="00033B19" w:rsidRDefault="00B06634" w:rsidP="00B06634">
      <w:pPr>
        <w:spacing w:after="60" w:line="240" w:lineRule="auto"/>
        <w:outlineLvl w:val="1"/>
        <w:rPr>
          <w:rFonts w:eastAsia="Calibri" w:cstheme="minorHAnsi"/>
          <w:b/>
          <w:color w:val="000000"/>
          <w:lang w:val="en-US"/>
        </w:rPr>
      </w:pPr>
      <w:r w:rsidRPr="00033B19">
        <w:rPr>
          <w:rFonts w:eastAsia="Calibri" w:cstheme="minorHAnsi"/>
          <w:b/>
          <w:color w:val="000000"/>
          <w:lang w:val="en-US"/>
        </w:rPr>
        <w:t>REGON 550667994, NIP 762-18-88-505</w:t>
      </w:r>
    </w:p>
    <w:p w14:paraId="665B4E42" w14:textId="77777777" w:rsidR="00B06634" w:rsidRPr="00033B19" w:rsidRDefault="00B06634" w:rsidP="0040306F">
      <w:pPr>
        <w:pStyle w:val="Akapitzlist"/>
        <w:numPr>
          <w:ilvl w:val="0"/>
          <w:numId w:val="7"/>
        </w:numPr>
        <w:suppressAutoHyphens/>
        <w:spacing w:after="0" w:line="240" w:lineRule="auto"/>
        <w:rPr>
          <w:rFonts w:eastAsia="Times New Roman" w:cstheme="minorHAnsi"/>
          <w:lang w:val="de-DE" w:eastAsia="ar-SA"/>
        </w:rPr>
      </w:pPr>
      <w:proofErr w:type="spellStart"/>
      <w:r w:rsidRPr="00033B19">
        <w:rPr>
          <w:rFonts w:eastAsia="Times New Roman" w:cstheme="minorHAnsi"/>
          <w:lang w:val="de-DE" w:eastAsia="ar-SA"/>
        </w:rPr>
        <w:t>adres</w:t>
      </w:r>
      <w:proofErr w:type="spellEnd"/>
      <w:r w:rsidRPr="00033B19">
        <w:rPr>
          <w:rFonts w:eastAsia="Times New Roman" w:cstheme="minorHAnsi"/>
          <w:lang w:val="de-DE" w:eastAsia="ar-SA"/>
        </w:rPr>
        <w:t xml:space="preserve">  </w:t>
      </w:r>
      <w:proofErr w:type="spellStart"/>
      <w:r w:rsidRPr="00033B19">
        <w:rPr>
          <w:rFonts w:eastAsia="Times New Roman" w:cstheme="minorHAnsi"/>
          <w:lang w:val="de-DE" w:eastAsia="ar-SA"/>
        </w:rPr>
        <w:t>e-mail</w:t>
      </w:r>
      <w:proofErr w:type="spellEnd"/>
      <w:r w:rsidRPr="00033B19">
        <w:rPr>
          <w:rFonts w:eastAsia="Times New Roman" w:cstheme="minorHAnsi"/>
          <w:lang w:val="de-DE" w:eastAsia="ar-SA"/>
        </w:rPr>
        <w:t xml:space="preserve">: </w:t>
      </w:r>
      <w:hyperlink r:id="rId7" w:history="1">
        <w:r w:rsidRPr="00033B19">
          <w:rPr>
            <w:rFonts w:cstheme="minorHAnsi"/>
            <w:color w:val="0000FF"/>
            <w:u w:val="single"/>
            <w:lang w:val="de-DE" w:eastAsia="ar-SA"/>
          </w:rPr>
          <w:t>gmina@wyszkow.pl</w:t>
        </w:r>
      </w:hyperlink>
      <w:r w:rsidRPr="00033B19">
        <w:rPr>
          <w:rFonts w:eastAsia="Times New Roman" w:cstheme="minorHAnsi"/>
          <w:lang w:val="de-DE" w:eastAsia="ar-SA"/>
        </w:rPr>
        <w:t xml:space="preserve">, </w:t>
      </w:r>
      <w:hyperlink r:id="rId8" w:history="1">
        <w:r w:rsidRPr="00033B19">
          <w:rPr>
            <w:rStyle w:val="Hipercze"/>
            <w:rFonts w:eastAsia="Times New Roman" w:cstheme="minorHAnsi"/>
            <w:lang w:val="de-DE" w:eastAsia="ar-SA"/>
          </w:rPr>
          <w:t>zamowieniapubliczne@wyszkow.pl</w:t>
        </w:r>
      </w:hyperlink>
    </w:p>
    <w:p w14:paraId="57D631DC" w14:textId="77777777" w:rsidR="00B06634" w:rsidRPr="00033B19" w:rsidRDefault="00B06634" w:rsidP="0040306F">
      <w:pPr>
        <w:pStyle w:val="Akapitzlist"/>
        <w:numPr>
          <w:ilvl w:val="0"/>
          <w:numId w:val="7"/>
        </w:numPr>
        <w:suppressAutoHyphens/>
        <w:spacing w:after="0" w:line="240" w:lineRule="auto"/>
        <w:rPr>
          <w:rFonts w:eastAsia="Times New Roman" w:cstheme="minorHAnsi"/>
          <w:lang w:eastAsia="ar-SA"/>
        </w:rPr>
      </w:pPr>
      <w:r w:rsidRPr="00033B19">
        <w:rPr>
          <w:rFonts w:eastAsia="Times New Roman" w:cstheme="minorHAnsi"/>
          <w:lang w:eastAsia="ar-SA"/>
        </w:rPr>
        <w:t xml:space="preserve">adres strony internetowej: </w:t>
      </w:r>
      <w:hyperlink r:id="rId9" w:history="1">
        <w:r w:rsidRPr="00033B19">
          <w:rPr>
            <w:rFonts w:cstheme="minorHAnsi"/>
            <w:color w:val="0000FF"/>
            <w:u w:val="single"/>
            <w:lang w:eastAsia="ar-SA"/>
          </w:rPr>
          <w:t>www.wyszkow.pl</w:t>
        </w:r>
      </w:hyperlink>
      <w:r w:rsidRPr="00033B19">
        <w:rPr>
          <w:rFonts w:eastAsia="Times New Roman" w:cstheme="minorHAnsi"/>
          <w:lang w:eastAsia="ar-SA"/>
        </w:rPr>
        <w:t xml:space="preserve">, </w:t>
      </w:r>
      <w:hyperlink r:id="rId10" w:history="1">
        <w:r w:rsidRPr="00033B19">
          <w:rPr>
            <w:rStyle w:val="Hipercze"/>
            <w:rFonts w:eastAsia="Times New Roman" w:cstheme="minorHAnsi"/>
            <w:lang w:eastAsia="ar-SA"/>
          </w:rPr>
          <w:t>www.bip.wyszkow.pl</w:t>
        </w:r>
      </w:hyperlink>
    </w:p>
    <w:p w14:paraId="4F43B6BD" w14:textId="77777777" w:rsidR="00B06634" w:rsidRPr="00033B19" w:rsidRDefault="00B06634" w:rsidP="0040306F">
      <w:pPr>
        <w:pStyle w:val="Akapitzlist"/>
        <w:numPr>
          <w:ilvl w:val="0"/>
          <w:numId w:val="8"/>
        </w:numPr>
        <w:suppressAutoHyphens/>
        <w:spacing w:after="0" w:line="240" w:lineRule="auto"/>
        <w:rPr>
          <w:rFonts w:eastAsia="Times New Roman" w:cstheme="minorHAnsi"/>
          <w:lang w:eastAsia="ar-SA"/>
        </w:rPr>
      </w:pPr>
      <w:r w:rsidRPr="00033B19">
        <w:rPr>
          <w:rFonts w:eastAsia="Times New Roman" w:cstheme="minorHAnsi"/>
          <w:lang w:eastAsia="ar-SA"/>
        </w:rPr>
        <w:t>adres strony internetowej, na której udostępniane będą zmiany i wyjaśnienia treści SWZ oraz inne dokumenty zamówienia bezpośrednio związane z postępowaniem o udzielenie zamówienia:</w:t>
      </w:r>
    </w:p>
    <w:p w14:paraId="73C64720" w14:textId="77777777" w:rsidR="00B06634" w:rsidRPr="00033B19" w:rsidRDefault="00A76154" w:rsidP="0040306F">
      <w:pPr>
        <w:pStyle w:val="Akapitzlist"/>
        <w:numPr>
          <w:ilvl w:val="0"/>
          <w:numId w:val="8"/>
        </w:numPr>
        <w:suppressAutoHyphens/>
        <w:spacing w:after="0" w:line="240" w:lineRule="auto"/>
        <w:rPr>
          <w:rFonts w:eastAsia="Times New Roman" w:cstheme="minorHAnsi"/>
          <w:lang w:eastAsia="ar-SA"/>
        </w:rPr>
      </w:pPr>
      <w:hyperlink r:id="rId11" w:history="1">
        <w:r w:rsidR="00B06634" w:rsidRPr="00033B19">
          <w:rPr>
            <w:rStyle w:val="Hipercze"/>
            <w:rFonts w:cstheme="minorHAnsi"/>
            <w:lang w:eastAsia="ar-SA"/>
          </w:rPr>
          <w:t>www.wyszkow.pl</w:t>
        </w:r>
      </w:hyperlink>
      <w:r w:rsidR="00B06634" w:rsidRPr="00033B19">
        <w:rPr>
          <w:rFonts w:cstheme="minorHAnsi"/>
          <w:color w:val="0000FF"/>
          <w:u w:val="single"/>
          <w:lang w:eastAsia="ar-SA"/>
        </w:rPr>
        <w:t xml:space="preserve">  – </w:t>
      </w:r>
      <w:r w:rsidR="00B06634" w:rsidRPr="00033B19">
        <w:rPr>
          <w:rFonts w:cstheme="minorHAnsi"/>
          <w:lang w:eastAsia="ar-SA"/>
        </w:rPr>
        <w:t>zamówienia publiczne - aktualne</w:t>
      </w:r>
      <w:r w:rsidR="00B06634" w:rsidRPr="00033B19">
        <w:rPr>
          <w:rFonts w:eastAsia="Times New Roman" w:cstheme="minorHAnsi"/>
          <w:lang w:eastAsia="ar-SA"/>
        </w:rPr>
        <w:t xml:space="preserve"> </w:t>
      </w:r>
    </w:p>
    <w:p w14:paraId="18A387FF" w14:textId="77777777" w:rsidR="00B06634" w:rsidRPr="00033B19" w:rsidRDefault="00B06634" w:rsidP="00B06634">
      <w:pPr>
        <w:spacing w:after="60"/>
        <w:jc w:val="center"/>
        <w:outlineLvl w:val="1"/>
        <w:rPr>
          <w:rFonts w:eastAsia="Calibri" w:cstheme="minorHAnsi"/>
          <w:b/>
          <w:color w:val="000000"/>
        </w:rPr>
      </w:pPr>
    </w:p>
    <w:p w14:paraId="54A4EE5E" w14:textId="77777777" w:rsidR="00B06634" w:rsidRPr="00033B19"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u w:val="single"/>
        </w:rPr>
      </w:pPr>
      <w:r w:rsidRPr="00033B19">
        <w:rPr>
          <w:rFonts w:eastAsia="Calibri" w:cstheme="minorHAnsi"/>
          <w:b/>
          <w:color w:val="000000"/>
          <w:u w:val="single"/>
        </w:rPr>
        <w:t>II.  Tryb udzielenia zamówienia</w:t>
      </w:r>
    </w:p>
    <w:p w14:paraId="565976D8" w14:textId="77777777" w:rsidR="00B06634" w:rsidRPr="00033B19" w:rsidRDefault="00B06634" w:rsidP="0040306F">
      <w:pPr>
        <w:pStyle w:val="Akapitzlist"/>
        <w:numPr>
          <w:ilvl w:val="0"/>
          <w:numId w:val="22"/>
        </w:numPr>
        <w:tabs>
          <w:tab w:val="left" w:pos="1440"/>
        </w:tabs>
        <w:spacing w:after="60"/>
        <w:jc w:val="both"/>
        <w:outlineLvl w:val="1"/>
        <w:rPr>
          <w:rFonts w:cstheme="minorHAnsi"/>
        </w:rPr>
      </w:pPr>
      <w:r w:rsidRPr="00033B19">
        <w:rPr>
          <w:rFonts w:cstheme="minorHAnsi"/>
          <w:color w:val="000000"/>
        </w:rPr>
        <w:t xml:space="preserve">Zamówienie klasyczne o wartości mniejszej niż progi unijne </w:t>
      </w:r>
      <w:r w:rsidRPr="00033B19">
        <w:rPr>
          <w:rFonts w:cstheme="minorHAnsi"/>
          <w:b/>
          <w:color w:val="000000"/>
        </w:rPr>
        <w:t xml:space="preserve">udzielane w trybie podstawowym, </w:t>
      </w:r>
      <w:r w:rsidRPr="00033B19">
        <w:rPr>
          <w:rFonts w:cstheme="minorHAnsi"/>
          <w:color w:val="000000"/>
        </w:rPr>
        <w:t xml:space="preserve">na podstawie art. 275 pkt 1 ustawy z dnia 11 września 2019 r. Prawo zamówień Publicznych </w:t>
      </w:r>
      <w:r w:rsidRPr="00033B19">
        <w:rPr>
          <w:rFonts w:cstheme="minorHAnsi"/>
        </w:rPr>
        <w:t xml:space="preserve">(tekst jednolity Dz. U. z 2019 r. poz. 2019 ze zm.) zwanej w skrócie </w:t>
      </w:r>
      <w:proofErr w:type="spellStart"/>
      <w:r w:rsidRPr="00033B19">
        <w:rPr>
          <w:rFonts w:cstheme="minorHAnsi"/>
        </w:rPr>
        <w:t>Pzp</w:t>
      </w:r>
      <w:proofErr w:type="spellEnd"/>
      <w:r w:rsidRPr="00033B19">
        <w:rPr>
          <w:rFonts w:cstheme="minorHAnsi"/>
        </w:rPr>
        <w:t>.</w:t>
      </w:r>
    </w:p>
    <w:p w14:paraId="41312F7C" w14:textId="77777777" w:rsidR="00B06634" w:rsidRPr="00033B19" w:rsidRDefault="00B06634" w:rsidP="0040306F">
      <w:pPr>
        <w:pStyle w:val="Akapitzlist"/>
        <w:numPr>
          <w:ilvl w:val="0"/>
          <w:numId w:val="22"/>
        </w:numPr>
        <w:tabs>
          <w:tab w:val="left" w:pos="1440"/>
        </w:tabs>
        <w:spacing w:after="60"/>
        <w:jc w:val="both"/>
        <w:outlineLvl w:val="1"/>
        <w:rPr>
          <w:rFonts w:cstheme="minorHAnsi"/>
        </w:rPr>
      </w:pPr>
      <w:r w:rsidRPr="00033B19">
        <w:rPr>
          <w:rFonts w:cstheme="minorHAnsi"/>
        </w:rPr>
        <w:t>Zamawiający nie przewiduje możliwości prowadzenia negocjacji przy wyborze najkorzystniejszej oferty.</w:t>
      </w:r>
    </w:p>
    <w:p w14:paraId="16F77AEC" w14:textId="77777777" w:rsidR="00B06634" w:rsidRPr="00033B19" w:rsidRDefault="00B06634" w:rsidP="00B06634">
      <w:pPr>
        <w:tabs>
          <w:tab w:val="left" w:pos="1440"/>
        </w:tabs>
        <w:spacing w:after="0" w:line="360" w:lineRule="auto"/>
        <w:outlineLvl w:val="1"/>
        <w:rPr>
          <w:rFonts w:eastAsia="Calibri" w:cstheme="minorHAnsi"/>
          <w:b/>
          <w:color w:val="000000"/>
          <w:u w:val="single"/>
        </w:rPr>
      </w:pPr>
    </w:p>
    <w:p w14:paraId="307D16C1" w14:textId="49DEC3CE" w:rsidR="00DD59D6" w:rsidRPr="00033B19" w:rsidRDefault="00B06634" w:rsidP="00DD59D6">
      <w:pPr>
        <w:shd w:val="clear" w:color="auto" w:fill="BFBFBF" w:themeFill="background1" w:themeFillShade="BF"/>
        <w:tabs>
          <w:tab w:val="left" w:pos="1440"/>
        </w:tabs>
        <w:spacing w:after="0" w:line="360" w:lineRule="auto"/>
        <w:outlineLvl w:val="1"/>
        <w:rPr>
          <w:rFonts w:eastAsia="Calibri" w:cstheme="minorHAnsi"/>
          <w:b/>
          <w:color w:val="000000"/>
          <w:u w:val="single"/>
        </w:rPr>
      </w:pPr>
      <w:r w:rsidRPr="00033B19">
        <w:rPr>
          <w:rFonts w:eastAsia="Calibri" w:cstheme="minorHAnsi"/>
          <w:b/>
          <w:color w:val="000000"/>
          <w:u w:val="single"/>
        </w:rPr>
        <w:t>III.  Opis przedmiotu zamówienia.</w:t>
      </w:r>
    </w:p>
    <w:p w14:paraId="6A592FF7" w14:textId="77777777" w:rsidR="00DD59D6" w:rsidRPr="00033B19" w:rsidRDefault="00DD59D6" w:rsidP="00B06634">
      <w:pPr>
        <w:autoSpaceDE w:val="0"/>
        <w:autoSpaceDN w:val="0"/>
        <w:adjustRightInd w:val="0"/>
        <w:spacing w:after="0" w:line="240" w:lineRule="auto"/>
        <w:rPr>
          <w:rFonts w:cstheme="minorHAnsi"/>
        </w:rPr>
      </w:pPr>
    </w:p>
    <w:p w14:paraId="02ECE6C8" w14:textId="2A48203A" w:rsidR="004F213C" w:rsidRDefault="004F213C" w:rsidP="004F213C">
      <w:pPr>
        <w:spacing w:after="0" w:line="240" w:lineRule="auto"/>
        <w:jc w:val="both"/>
        <w:rPr>
          <w:rFonts w:cstheme="minorHAnsi"/>
          <w:i/>
        </w:rPr>
      </w:pPr>
      <w:r w:rsidRPr="00033B19">
        <w:rPr>
          <w:rFonts w:cstheme="minorHAnsi"/>
          <w:i/>
        </w:rPr>
        <w:t>31 52 00 00 -7 – lampy i oprawy oświetleniowe</w:t>
      </w:r>
    </w:p>
    <w:p w14:paraId="2C0928F6" w14:textId="767541AD" w:rsidR="003778EF" w:rsidRDefault="003778EF" w:rsidP="004F213C">
      <w:pPr>
        <w:spacing w:after="0" w:line="240" w:lineRule="auto"/>
        <w:jc w:val="both"/>
        <w:rPr>
          <w:rFonts w:cstheme="minorHAnsi"/>
          <w:i/>
        </w:rPr>
      </w:pPr>
    </w:p>
    <w:p w14:paraId="0B6581A9" w14:textId="4FEF1B71" w:rsidR="003778EF" w:rsidRPr="003778EF" w:rsidRDefault="00826FE4" w:rsidP="004F213C">
      <w:pPr>
        <w:spacing w:after="0" w:line="240" w:lineRule="auto"/>
        <w:jc w:val="both"/>
        <w:rPr>
          <w:rFonts w:cstheme="minorHAnsi"/>
          <w:iCs/>
        </w:rPr>
      </w:pPr>
      <w:r>
        <w:rPr>
          <w:rFonts w:cstheme="minorHAnsi"/>
          <w:iCs/>
        </w:rPr>
        <w:t>Zamówienie zostało podzielone na 4 Części.</w:t>
      </w:r>
    </w:p>
    <w:p w14:paraId="2BEC590E" w14:textId="77777777" w:rsidR="00B06634" w:rsidRPr="00033B19" w:rsidRDefault="00B06634" w:rsidP="00B06634">
      <w:pPr>
        <w:autoSpaceDE w:val="0"/>
        <w:autoSpaceDN w:val="0"/>
        <w:adjustRightInd w:val="0"/>
        <w:spacing w:after="0" w:line="240" w:lineRule="auto"/>
        <w:rPr>
          <w:rFonts w:cstheme="minorHAnsi"/>
        </w:rPr>
      </w:pPr>
    </w:p>
    <w:p w14:paraId="2AC9DB9A" w14:textId="77777777" w:rsidR="00033B19" w:rsidRPr="00ED6DF9" w:rsidRDefault="00033B19" w:rsidP="00033B19">
      <w:pPr>
        <w:pStyle w:val="Akapitzlist1"/>
        <w:spacing w:line="360" w:lineRule="auto"/>
        <w:jc w:val="both"/>
        <w:rPr>
          <w:rFonts w:asciiTheme="minorHAnsi" w:hAnsiTheme="minorHAnsi" w:cstheme="minorHAnsi"/>
        </w:rPr>
      </w:pPr>
      <w:r w:rsidRPr="00ED6DF9">
        <w:rPr>
          <w:rFonts w:asciiTheme="minorHAnsi" w:hAnsiTheme="minorHAnsi" w:cstheme="minorHAnsi"/>
          <w:b/>
        </w:rPr>
        <w:t>PARAMETRY TECHNICZNE OPRAWY DROGOWEJ</w:t>
      </w:r>
    </w:p>
    <w:p w14:paraId="4CF74634" w14:textId="3006857B" w:rsidR="00033B19" w:rsidRPr="00ED6DF9" w:rsidRDefault="00033B19" w:rsidP="00033B19">
      <w:pPr>
        <w:pStyle w:val="Akapitzlist1"/>
        <w:spacing w:line="360" w:lineRule="auto"/>
        <w:jc w:val="both"/>
        <w:rPr>
          <w:rFonts w:asciiTheme="minorHAnsi" w:hAnsiTheme="minorHAnsi" w:cstheme="minorHAnsi"/>
        </w:rPr>
      </w:pPr>
      <w:r w:rsidRPr="00ED6DF9">
        <w:rPr>
          <w:rFonts w:asciiTheme="minorHAnsi" w:hAnsiTheme="minorHAnsi" w:cstheme="minorHAnsi"/>
          <w:b/>
          <w:lang w:eastAsia="pl-PL"/>
        </w:rPr>
        <w:t>PARAMETRY KONSTRUKCYJNE</w:t>
      </w:r>
    </w:p>
    <w:p w14:paraId="454D24CA" w14:textId="63DE5EB1"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Oprawa dwukomorowa (rozszczelnienie komory osprzętu nie powoduje rozszczelnienia komory optycznej). Nie dopuszcza się surowego materiału</w:t>
      </w:r>
      <w:r>
        <w:rPr>
          <w:rFonts w:asciiTheme="minorHAnsi" w:hAnsiTheme="minorHAnsi" w:cstheme="minorHAnsi"/>
        </w:rPr>
        <w:t>.</w:t>
      </w:r>
    </w:p>
    <w:p w14:paraId="3B892270" w14:textId="64E39486"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Oprawa musi być wyposażona w grupę soczewek wykonanych z PMMA kształtujących rozsył światła, w którym każda dioda na panelu LED powinna posiadać indywidualny element optyczny o takiej samej charakterystyce, w celu wyeliminowania możliwości zmiany rozsyłu światła w przypadku przepalenia się którejkolwiek z diod</w:t>
      </w:r>
      <w:r>
        <w:rPr>
          <w:rFonts w:asciiTheme="minorHAnsi" w:hAnsiTheme="minorHAnsi" w:cstheme="minorHAnsi"/>
        </w:rPr>
        <w:t>.</w:t>
      </w:r>
    </w:p>
    <w:p w14:paraId="16FB005A" w14:textId="09C5CBEC"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Wyrób spełnia normę PN-EN 60598-1 wymaganą przez Dyrektywy Unii Europejskiej</w:t>
      </w:r>
      <w:r>
        <w:rPr>
          <w:rFonts w:asciiTheme="minorHAnsi" w:hAnsiTheme="minorHAnsi" w:cstheme="minorHAnsi"/>
        </w:rPr>
        <w:t>.</w:t>
      </w:r>
    </w:p>
    <w:p w14:paraId="3649321F" w14:textId="77777777"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 xml:space="preserve">Samoczyszczący się korpus wykonany z polipropylenu (PP) z włóknem szklanym (FG)klosza: PC. </w:t>
      </w:r>
    </w:p>
    <w:p w14:paraId="3114964C" w14:textId="382ED4F0"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 xml:space="preserve">Klosz typu matryca soczewkowa </w:t>
      </w:r>
      <w:r>
        <w:rPr>
          <w:rFonts w:asciiTheme="minorHAnsi" w:hAnsiTheme="minorHAnsi" w:cstheme="minorHAnsi"/>
        </w:rPr>
        <w:t>–</w:t>
      </w:r>
      <w:r w:rsidRPr="00ED6DF9">
        <w:rPr>
          <w:rFonts w:asciiTheme="minorHAnsi" w:hAnsiTheme="minorHAnsi" w:cstheme="minorHAnsi"/>
        </w:rPr>
        <w:t xml:space="preserve"> transparentna</w:t>
      </w:r>
      <w:r>
        <w:rPr>
          <w:rFonts w:asciiTheme="minorHAnsi" w:hAnsiTheme="minorHAnsi" w:cstheme="minorHAnsi"/>
        </w:rPr>
        <w:t>.</w:t>
      </w:r>
    </w:p>
    <w:p w14:paraId="7DD69C93" w14:textId="77ABC25E"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Stopień odporności klosza na uderzenia mechaniczne: IK08. badanie przeprowadzone zgodnie z normą PN-EN 60068-2-75</w:t>
      </w:r>
      <w:r>
        <w:rPr>
          <w:rFonts w:asciiTheme="minorHAnsi" w:hAnsiTheme="minorHAnsi" w:cstheme="minorHAnsi"/>
        </w:rPr>
        <w:t>.</w:t>
      </w:r>
    </w:p>
    <w:p w14:paraId="2D41B1BC" w14:textId="134C7F6C"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Szczelność komory optycznej IP66</w:t>
      </w:r>
      <w:r>
        <w:rPr>
          <w:rFonts w:asciiTheme="minorHAnsi" w:hAnsiTheme="minorHAnsi" w:cstheme="minorHAnsi"/>
        </w:rPr>
        <w:t>.</w:t>
      </w:r>
      <w:r w:rsidRPr="00ED6DF9">
        <w:rPr>
          <w:rFonts w:asciiTheme="minorHAnsi" w:hAnsiTheme="minorHAnsi" w:cstheme="minorHAnsi"/>
        </w:rPr>
        <w:t xml:space="preserve"> </w:t>
      </w:r>
    </w:p>
    <w:p w14:paraId="4C4C365D" w14:textId="78C0FBAB"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Szczelność komory elektrycznej IP66</w:t>
      </w:r>
      <w:r>
        <w:rPr>
          <w:rFonts w:asciiTheme="minorHAnsi" w:hAnsiTheme="minorHAnsi" w:cstheme="minorHAnsi"/>
        </w:rPr>
        <w:t>.</w:t>
      </w:r>
      <w:r w:rsidRPr="00ED6DF9">
        <w:rPr>
          <w:rFonts w:asciiTheme="minorHAnsi" w:hAnsiTheme="minorHAnsi" w:cstheme="minorHAnsi"/>
        </w:rPr>
        <w:t xml:space="preserve"> </w:t>
      </w:r>
    </w:p>
    <w:p w14:paraId="22CE690D" w14:textId="5A1E9F9E"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Wartość wskaźnika udziału światła wysyłanego ku górze (ULOR) zgodnie z Rozporządzeniem WE nr 245/2009 z dnia 18 marca 2009</w:t>
      </w:r>
      <w:r>
        <w:rPr>
          <w:rFonts w:asciiTheme="minorHAnsi" w:hAnsiTheme="minorHAnsi" w:cstheme="minorHAnsi"/>
        </w:rPr>
        <w:t xml:space="preserve"> </w:t>
      </w:r>
      <w:r w:rsidRPr="00ED6DF9">
        <w:rPr>
          <w:rFonts w:asciiTheme="minorHAnsi" w:hAnsiTheme="minorHAnsi" w:cstheme="minorHAnsi"/>
        </w:rPr>
        <w:t>r</w:t>
      </w:r>
      <w:r>
        <w:rPr>
          <w:rFonts w:asciiTheme="minorHAnsi" w:hAnsiTheme="minorHAnsi" w:cstheme="minorHAnsi"/>
        </w:rPr>
        <w:t>.</w:t>
      </w:r>
    </w:p>
    <w:p w14:paraId="63A0D456" w14:textId="77777777"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lastRenderedPageBreak/>
        <w:t>Oprawa wyposażona w uniwersalny uchwyt stanowiący integralną część oprawy oraz pozwalający na montaż zarówno na wysięgniku jak i bezpośrednio na słupie. Regulacja kąta świecenia: od -5 do +15 (szczytowy, na słupie); -5 do +15 (boczny, na wysięgniku)°.</w:t>
      </w:r>
    </w:p>
    <w:p w14:paraId="2BFEE56C" w14:textId="77777777"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Oprawa spełnia aktualną wersję normy PN-EN 62471 „Bezpieczeństwo fotobiologiczne lamp i systemów lampowych".</w:t>
      </w:r>
    </w:p>
    <w:p w14:paraId="6CB43593" w14:textId="1E83BA1F"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Oprawa przystosowana do pracy w zakresie temperatur od -20 do +35°C</w:t>
      </w:r>
      <w:r>
        <w:rPr>
          <w:rFonts w:asciiTheme="minorHAnsi" w:hAnsiTheme="minorHAnsi" w:cstheme="minorHAnsi"/>
        </w:rPr>
        <w:t>.</w:t>
      </w:r>
    </w:p>
    <w:p w14:paraId="58784455" w14:textId="3E87F96C"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Waga netto oprawy: 1.900 kg</w:t>
      </w:r>
      <w:r>
        <w:rPr>
          <w:rFonts w:asciiTheme="minorHAnsi" w:hAnsiTheme="minorHAnsi" w:cstheme="minorHAnsi"/>
        </w:rPr>
        <w:t>.</w:t>
      </w:r>
    </w:p>
    <w:p w14:paraId="3CDFC992" w14:textId="77777777" w:rsidR="00033B19" w:rsidRPr="00033B19" w:rsidRDefault="00033B19" w:rsidP="00033B19">
      <w:pPr>
        <w:pStyle w:val="Akapitzlist1"/>
        <w:spacing w:line="360" w:lineRule="auto"/>
        <w:ind w:left="0"/>
        <w:jc w:val="both"/>
        <w:rPr>
          <w:rFonts w:asciiTheme="minorHAnsi" w:hAnsiTheme="minorHAnsi" w:cstheme="minorHAnsi"/>
          <w:b/>
          <w:lang w:eastAsia="pl-PL"/>
        </w:rPr>
      </w:pPr>
    </w:p>
    <w:p w14:paraId="7044CC63" w14:textId="6DDC1833" w:rsidR="00033B19" w:rsidRPr="00033B19" w:rsidRDefault="00033B19" w:rsidP="00033B19">
      <w:pPr>
        <w:pStyle w:val="Akapitzlist1"/>
        <w:spacing w:line="360" w:lineRule="auto"/>
        <w:rPr>
          <w:rFonts w:asciiTheme="minorHAnsi" w:hAnsiTheme="minorHAnsi" w:cstheme="minorHAnsi"/>
          <w:bCs/>
        </w:rPr>
      </w:pPr>
      <w:r w:rsidRPr="00033B19">
        <w:rPr>
          <w:rFonts w:asciiTheme="minorHAnsi" w:hAnsiTheme="minorHAnsi" w:cstheme="minorHAnsi"/>
          <w:bCs/>
          <w:noProof/>
          <w:lang w:eastAsia="pl-PL"/>
        </w:rPr>
        <mc:AlternateContent>
          <mc:Choice Requires="wps">
            <w:drawing>
              <wp:anchor distT="0" distB="0" distL="114300" distR="114300" simplePos="0" relativeHeight="251659264" behindDoc="0" locked="0" layoutInCell="1" allowOverlap="1" wp14:anchorId="4056ECBF" wp14:editId="2300D631">
                <wp:simplePos x="0" y="0"/>
                <wp:positionH relativeFrom="column">
                  <wp:posOffset>1260475</wp:posOffset>
                </wp:positionH>
                <wp:positionV relativeFrom="paragraph">
                  <wp:posOffset>194945</wp:posOffset>
                </wp:positionV>
                <wp:extent cx="3709035" cy="1270"/>
                <wp:effectExtent l="7620" t="9525" r="7620" b="825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9035" cy="1270"/>
                        </a:xfrm>
                        <a:prstGeom prst="line">
                          <a:avLst/>
                        </a:prstGeom>
                        <a:noFill/>
                        <a:ln w="1260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EF6B9" id="Łącznik prosty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15.35pt" to="391.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" strokeweight=".35mm">
                <v:stroke joinstyle="miter"/>
              </v:line>
            </w:pict>
          </mc:Fallback>
        </mc:AlternateContent>
      </w:r>
      <w:r w:rsidRPr="00033B19">
        <w:rPr>
          <w:rFonts w:asciiTheme="minorHAnsi" w:hAnsiTheme="minorHAnsi" w:cstheme="minorHAnsi"/>
          <w:bCs/>
          <w:lang w:eastAsia="pl-PL"/>
        </w:rPr>
        <w:t xml:space="preserve">                                     PARAMETRY ELEKTRYCZNE I FUNKCJONALNOŚĆ</w:t>
      </w:r>
    </w:p>
    <w:p w14:paraId="1A61F6D1" w14:textId="77777777" w:rsidR="00033B19" w:rsidRPr="00ED6DF9" w:rsidRDefault="00033B19" w:rsidP="0040306F">
      <w:pPr>
        <w:pStyle w:val="Akapitzlist1"/>
        <w:numPr>
          <w:ilvl w:val="0"/>
          <w:numId w:val="26"/>
        </w:numPr>
        <w:spacing w:after="0"/>
        <w:ind w:left="714" w:hanging="357"/>
        <w:jc w:val="both"/>
        <w:rPr>
          <w:rFonts w:asciiTheme="minorHAnsi" w:hAnsiTheme="minorHAnsi" w:cstheme="minorHAnsi"/>
        </w:rPr>
      </w:pPr>
      <w:r w:rsidRPr="00ED6DF9">
        <w:rPr>
          <w:rFonts w:asciiTheme="minorHAnsi" w:hAnsiTheme="minorHAnsi" w:cstheme="minorHAnsi"/>
        </w:rPr>
        <w:t>Oprawa wykonana w I lub II klasie ochronności elektrycznej,</w:t>
      </w:r>
    </w:p>
    <w:p w14:paraId="3B46655A" w14:textId="66E42F1B" w:rsidR="00033B19" w:rsidRPr="00ED6DF9" w:rsidRDefault="00033B19" w:rsidP="0040306F">
      <w:pPr>
        <w:pStyle w:val="Akapitzlist1"/>
        <w:numPr>
          <w:ilvl w:val="0"/>
          <w:numId w:val="26"/>
        </w:numPr>
        <w:spacing w:after="0"/>
        <w:ind w:left="714" w:hanging="357"/>
        <w:jc w:val="both"/>
        <w:rPr>
          <w:rFonts w:asciiTheme="minorHAnsi" w:hAnsiTheme="minorHAnsi" w:cstheme="minorHAnsi"/>
        </w:rPr>
      </w:pPr>
      <w:r w:rsidRPr="00ED6DF9">
        <w:rPr>
          <w:rFonts w:asciiTheme="minorHAnsi" w:hAnsiTheme="minorHAnsi" w:cstheme="minorHAnsi"/>
        </w:rPr>
        <w:t xml:space="preserve">Znamionowe napięcie zasilania 220-240 V / 50-60 </w:t>
      </w:r>
      <w:proofErr w:type="spellStart"/>
      <w:r w:rsidRPr="00ED6DF9">
        <w:rPr>
          <w:rFonts w:asciiTheme="minorHAnsi" w:hAnsiTheme="minorHAnsi" w:cstheme="minorHAnsi"/>
        </w:rPr>
        <w:t>Hz</w:t>
      </w:r>
      <w:proofErr w:type="spellEnd"/>
      <w:r>
        <w:rPr>
          <w:rFonts w:asciiTheme="minorHAnsi" w:hAnsiTheme="minorHAnsi" w:cstheme="minorHAnsi"/>
        </w:rPr>
        <w:t>,</w:t>
      </w:r>
    </w:p>
    <w:p w14:paraId="16AAF4BB" w14:textId="77777777" w:rsidR="00033B19" w:rsidRPr="00ED6DF9" w:rsidRDefault="00033B19" w:rsidP="0040306F">
      <w:pPr>
        <w:numPr>
          <w:ilvl w:val="0"/>
          <w:numId w:val="26"/>
        </w:numPr>
        <w:suppressAutoHyphens/>
        <w:spacing w:after="0"/>
        <w:ind w:left="714" w:hanging="357"/>
        <w:jc w:val="both"/>
        <w:rPr>
          <w:rFonts w:cstheme="minorHAnsi"/>
        </w:rPr>
      </w:pPr>
      <w:r w:rsidRPr="00ED6DF9">
        <w:rPr>
          <w:rFonts w:cstheme="minorHAnsi"/>
        </w:rPr>
        <w:t xml:space="preserve">Klasa efektywności energetycznej produktu: EEI=A++. </w:t>
      </w:r>
    </w:p>
    <w:p w14:paraId="377B64E7" w14:textId="5AF01BF0" w:rsidR="00033B19" w:rsidRPr="00ED6DF9" w:rsidRDefault="00033B19" w:rsidP="0040306F">
      <w:pPr>
        <w:numPr>
          <w:ilvl w:val="0"/>
          <w:numId w:val="26"/>
        </w:numPr>
        <w:suppressAutoHyphens/>
        <w:spacing w:after="0"/>
        <w:ind w:left="714" w:hanging="357"/>
        <w:jc w:val="both"/>
        <w:rPr>
          <w:rFonts w:cstheme="minorHAnsi"/>
        </w:rPr>
      </w:pPr>
      <w:r w:rsidRPr="00ED6DF9">
        <w:rPr>
          <w:rFonts w:cstheme="minorHAnsi"/>
        </w:rPr>
        <w:t>Współczynnik mocy: 0.9</w:t>
      </w:r>
      <w:r>
        <w:rPr>
          <w:rFonts w:cstheme="minorHAnsi"/>
        </w:rPr>
        <w:t>,</w:t>
      </w:r>
      <w:r w:rsidRPr="00ED6DF9">
        <w:rPr>
          <w:rFonts w:cstheme="minorHAnsi"/>
        </w:rPr>
        <w:t>7</w:t>
      </w:r>
    </w:p>
    <w:p w14:paraId="13DAC9E3" w14:textId="486CAD10" w:rsidR="00033B19" w:rsidRPr="00ED6DF9" w:rsidRDefault="00033B19" w:rsidP="0040306F">
      <w:pPr>
        <w:numPr>
          <w:ilvl w:val="0"/>
          <w:numId w:val="26"/>
        </w:numPr>
        <w:suppressAutoHyphens/>
        <w:spacing w:after="0"/>
        <w:ind w:left="714" w:hanging="357"/>
        <w:jc w:val="both"/>
        <w:rPr>
          <w:rFonts w:cstheme="minorHAnsi"/>
        </w:rPr>
      </w:pPr>
      <w:r w:rsidRPr="00ED6DF9">
        <w:rPr>
          <w:rFonts w:cstheme="minorHAnsi"/>
        </w:rPr>
        <w:t xml:space="preserve">Dodatkowe zabezpieczenie: 10 </w:t>
      </w:r>
      <w:proofErr w:type="spellStart"/>
      <w:r w:rsidRPr="00ED6DF9">
        <w:rPr>
          <w:rFonts w:cstheme="minorHAnsi"/>
        </w:rPr>
        <w:t>kV</w:t>
      </w:r>
      <w:proofErr w:type="spellEnd"/>
      <w:r>
        <w:rPr>
          <w:rFonts w:cstheme="minorHAnsi"/>
        </w:rPr>
        <w:t>,</w:t>
      </w:r>
    </w:p>
    <w:p w14:paraId="4B7FC662" w14:textId="77777777" w:rsidR="00033B19" w:rsidRPr="00ED6DF9" w:rsidRDefault="00033B19" w:rsidP="0040306F">
      <w:pPr>
        <w:numPr>
          <w:ilvl w:val="0"/>
          <w:numId w:val="26"/>
        </w:numPr>
        <w:suppressAutoHyphens/>
        <w:spacing w:after="0"/>
        <w:ind w:left="714" w:hanging="357"/>
        <w:jc w:val="both"/>
        <w:rPr>
          <w:rFonts w:cstheme="minorHAnsi"/>
        </w:rPr>
      </w:pPr>
      <w:r w:rsidRPr="00ED6DF9">
        <w:rPr>
          <w:rFonts w:cstheme="minorHAnsi"/>
        </w:rPr>
        <w:t>Powierzchnia boczna: 0,0178 m</w:t>
      </w:r>
      <w:r w:rsidRPr="00ED6DF9">
        <w:rPr>
          <w:rFonts w:cstheme="minorHAnsi"/>
          <w:vertAlign w:val="superscript"/>
        </w:rPr>
        <w:t>2</w:t>
      </w:r>
    </w:p>
    <w:p w14:paraId="7FEA6AED" w14:textId="61585658" w:rsidR="00033B19" w:rsidRPr="00ED6DF9" w:rsidRDefault="00033B19" w:rsidP="0040306F">
      <w:pPr>
        <w:numPr>
          <w:ilvl w:val="0"/>
          <w:numId w:val="26"/>
        </w:numPr>
        <w:suppressAutoHyphens/>
        <w:spacing w:after="0"/>
        <w:ind w:left="714" w:hanging="357"/>
        <w:jc w:val="both"/>
        <w:rPr>
          <w:rFonts w:cstheme="minorHAnsi"/>
        </w:rPr>
      </w:pPr>
      <w:r w:rsidRPr="00ED6DF9">
        <w:rPr>
          <w:rFonts w:cstheme="minorHAnsi"/>
        </w:rPr>
        <w:t>Standardowo wyposażone w przewód</w:t>
      </w:r>
      <w:r>
        <w:rPr>
          <w:rFonts w:cstheme="minorHAnsi"/>
        </w:rPr>
        <w:t xml:space="preserve"> </w:t>
      </w:r>
      <w:r w:rsidRPr="00ED6DF9">
        <w:rPr>
          <w:rFonts w:cstheme="minorHAnsi"/>
        </w:rPr>
        <w:t>H07RN-F o długości 0.7 m wyposażonym  w szybkozłącze</w:t>
      </w:r>
      <w:r>
        <w:rPr>
          <w:rFonts w:cstheme="minorHAnsi"/>
        </w:rPr>
        <w:t xml:space="preserve"> </w:t>
      </w:r>
      <w:r w:rsidRPr="00ED6DF9">
        <w:rPr>
          <w:rFonts w:cstheme="minorHAnsi"/>
        </w:rPr>
        <w:t>IP66</w:t>
      </w:r>
      <w:r>
        <w:rPr>
          <w:rFonts w:cstheme="minorHAnsi"/>
        </w:rPr>
        <w:t>,</w:t>
      </w:r>
    </w:p>
    <w:p w14:paraId="5F14F152" w14:textId="14F55705" w:rsidR="00033B19" w:rsidRPr="00ED6DF9" w:rsidRDefault="00033B19" w:rsidP="0040306F">
      <w:pPr>
        <w:numPr>
          <w:ilvl w:val="0"/>
          <w:numId w:val="26"/>
        </w:numPr>
        <w:suppressAutoHyphens/>
        <w:spacing w:after="0"/>
        <w:ind w:left="714" w:hanging="357"/>
        <w:jc w:val="both"/>
        <w:rPr>
          <w:rFonts w:cstheme="minorHAnsi"/>
        </w:rPr>
      </w:pPr>
      <w:r w:rsidRPr="00ED6DF9">
        <w:rPr>
          <w:rFonts w:cstheme="minorHAnsi"/>
        </w:rPr>
        <w:t>Współczynnik mocy oprawy (cosinus ϕ) ≥ 0.97 zmierzony wg wytycznych Dyrektywy Komisji Unii Europejskiej nr 1194/2012</w:t>
      </w:r>
      <w:r>
        <w:rPr>
          <w:rFonts w:cstheme="minorHAnsi"/>
        </w:rPr>
        <w:t>,</w:t>
      </w:r>
    </w:p>
    <w:p w14:paraId="417AADEE" w14:textId="70B4B934" w:rsidR="00033B19" w:rsidRPr="00ED6DF9" w:rsidRDefault="00033B19" w:rsidP="0040306F">
      <w:pPr>
        <w:pStyle w:val="Akapitzlist1"/>
        <w:numPr>
          <w:ilvl w:val="0"/>
          <w:numId w:val="26"/>
        </w:numPr>
        <w:spacing w:after="0"/>
        <w:ind w:left="714" w:hanging="357"/>
        <w:jc w:val="both"/>
        <w:rPr>
          <w:rFonts w:asciiTheme="minorHAnsi" w:hAnsiTheme="minorHAnsi" w:cstheme="minorHAnsi"/>
        </w:rPr>
      </w:pPr>
      <w:r w:rsidRPr="00ED6DF9">
        <w:rPr>
          <w:rFonts w:asciiTheme="minorHAnsi" w:hAnsiTheme="minorHAnsi" w:cstheme="minorHAnsi"/>
        </w:rPr>
        <w:t>Moc maksymalna oprawy wynosi nie więcej niż 53.00 W</w:t>
      </w:r>
      <w:r>
        <w:rPr>
          <w:rFonts w:asciiTheme="minorHAnsi" w:hAnsiTheme="minorHAnsi" w:cstheme="minorHAnsi"/>
        </w:rPr>
        <w:t>.</w:t>
      </w:r>
    </w:p>
    <w:p w14:paraId="1A6F66D2" w14:textId="77777777" w:rsidR="00033B19" w:rsidRPr="00ED6DF9" w:rsidRDefault="00033B19" w:rsidP="00033B19">
      <w:pPr>
        <w:pStyle w:val="Akapitzlist1"/>
        <w:spacing w:after="0"/>
        <w:jc w:val="both"/>
        <w:rPr>
          <w:rFonts w:asciiTheme="minorHAnsi" w:hAnsiTheme="minorHAnsi" w:cstheme="minorHAnsi"/>
        </w:rPr>
      </w:pPr>
    </w:p>
    <w:p w14:paraId="3EC83438" w14:textId="77777777" w:rsidR="00033B19" w:rsidRPr="00033B19" w:rsidRDefault="00033B19" w:rsidP="00033B19">
      <w:pPr>
        <w:pStyle w:val="Akapitzlist1"/>
        <w:spacing w:after="0"/>
        <w:jc w:val="both"/>
        <w:rPr>
          <w:rFonts w:asciiTheme="minorHAnsi" w:hAnsiTheme="minorHAnsi" w:cstheme="minorHAnsi"/>
        </w:rPr>
      </w:pPr>
    </w:p>
    <w:p w14:paraId="21882F72" w14:textId="05789921" w:rsidR="00033B19" w:rsidRPr="00033B19" w:rsidRDefault="00033B19" w:rsidP="00033B19">
      <w:pPr>
        <w:pStyle w:val="Akapitzlist1"/>
        <w:spacing w:line="360" w:lineRule="auto"/>
        <w:jc w:val="both"/>
        <w:rPr>
          <w:rFonts w:asciiTheme="minorHAnsi" w:hAnsiTheme="minorHAnsi" w:cstheme="minorHAnsi"/>
          <w:bCs/>
        </w:rPr>
      </w:pPr>
      <w:r w:rsidRPr="00033B19">
        <w:rPr>
          <w:rFonts w:asciiTheme="minorHAnsi" w:hAnsiTheme="minorHAnsi" w:cstheme="minorHAnsi"/>
          <w:bCs/>
          <w:noProof/>
          <w:lang w:eastAsia="pl-PL"/>
        </w:rPr>
        <mc:AlternateContent>
          <mc:Choice Requires="wps">
            <w:drawing>
              <wp:anchor distT="0" distB="0" distL="114300" distR="114300" simplePos="0" relativeHeight="251660288" behindDoc="0" locked="0" layoutInCell="1" allowOverlap="1" wp14:anchorId="61C52FFB" wp14:editId="04BF3F99">
                <wp:simplePos x="0" y="0"/>
                <wp:positionH relativeFrom="column">
                  <wp:posOffset>1260475</wp:posOffset>
                </wp:positionH>
                <wp:positionV relativeFrom="paragraph">
                  <wp:posOffset>194945</wp:posOffset>
                </wp:positionV>
                <wp:extent cx="3709035" cy="1270"/>
                <wp:effectExtent l="7620" t="13970" r="7620" b="1333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9035" cy="1270"/>
                        </a:xfrm>
                        <a:prstGeom prst="line">
                          <a:avLst/>
                        </a:prstGeom>
                        <a:noFill/>
                        <a:ln w="1260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50C48" id="Łącznik prosty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15.35pt" to="391.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" strokeweight=".35mm">
                <v:stroke joinstyle="miter"/>
              </v:line>
            </w:pict>
          </mc:Fallback>
        </mc:AlternateContent>
      </w:r>
      <w:r w:rsidRPr="00033B19">
        <w:rPr>
          <w:rFonts w:asciiTheme="minorHAnsi" w:hAnsiTheme="minorHAnsi" w:cstheme="minorHAnsi"/>
          <w:bCs/>
          <w:lang w:eastAsia="pl-PL"/>
        </w:rPr>
        <w:t xml:space="preserve">                                    PARAMETRY OŚWIETLENIOWE I POTWIERDZENIA</w:t>
      </w:r>
    </w:p>
    <w:p w14:paraId="0090FFDC" w14:textId="77777777"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Budowa oprawy pozwala na wymianę układu optycznego oraz modułu zasilającego</w:t>
      </w:r>
    </w:p>
    <w:p w14:paraId="55B44D6C" w14:textId="77777777"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Oprawa wyposażona w system optymalnego odprowadzenia ciepła (termiczne rozdzielenie pomiędzy układem zasilającym, a układem optycznym)</w:t>
      </w:r>
    </w:p>
    <w:p w14:paraId="010B126A" w14:textId="77777777"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Oprawa wykonana w technologii LED, bryła fotometryczna kształtowana za pomocą płaskiej wielosoczewkowej matrycy LED PMMA</w:t>
      </w:r>
    </w:p>
    <w:p w14:paraId="20CE13D9" w14:textId="77777777"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Minimalny strumień świetlny panelu LED: 7300 lm</w:t>
      </w:r>
    </w:p>
    <w:p w14:paraId="1CDC2D2C" w14:textId="77777777"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 xml:space="preserve">Okablowanie wykonane z przewodów </w:t>
      </w:r>
      <w:proofErr w:type="spellStart"/>
      <w:r w:rsidRPr="00ED6DF9">
        <w:rPr>
          <w:rFonts w:asciiTheme="minorHAnsi" w:hAnsiTheme="minorHAnsi" w:cstheme="minorHAnsi"/>
        </w:rPr>
        <w:t>bezhalogenkowych</w:t>
      </w:r>
      <w:proofErr w:type="spellEnd"/>
    </w:p>
    <w:p w14:paraId="45BDBEF2" w14:textId="77777777"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Konstrukcja bloku optycznego pozwala na montaż modułów z diodami wysokiej oraz średniej mocy</w:t>
      </w:r>
    </w:p>
    <w:p w14:paraId="1B5336D3" w14:textId="77777777"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Temperatura barwowa CCT = 4000 K lub 5700K</w:t>
      </w:r>
    </w:p>
    <w:p w14:paraId="626B03D5" w14:textId="77777777"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 xml:space="preserve">Współczynnik oddawania barw CRI &gt;80. Odchylenie standardowe dopasowania barw w oparciu o elipsy </w:t>
      </w:r>
      <w:proofErr w:type="spellStart"/>
      <w:r w:rsidRPr="00ED6DF9">
        <w:rPr>
          <w:rFonts w:asciiTheme="minorHAnsi" w:hAnsiTheme="minorHAnsi" w:cstheme="minorHAnsi"/>
        </w:rPr>
        <w:t>MacAdam'a</w:t>
      </w:r>
      <w:proofErr w:type="spellEnd"/>
      <w:r w:rsidRPr="00ED6DF9">
        <w:rPr>
          <w:rFonts w:asciiTheme="minorHAnsi" w:hAnsiTheme="minorHAnsi" w:cstheme="minorHAnsi"/>
        </w:rPr>
        <w:t xml:space="preserve"> SDCM: ≤ 3</w:t>
      </w:r>
    </w:p>
    <w:p w14:paraId="3E7EF1A6" w14:textId="77777777"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Każda z soczewek matrycy emituje taką samą krzywą światłości, a całkowity strumień oprawy jest sumą strumieni poszczególnych soczewek</w:t>
      </w:r>
    </w:p>
    <w:p w14:paraId="27093D08" w14:textId="77777777"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Oprawy muszą spełniać wymagania normy EN 62471 „Bezpieczeństwo fotobiologiczne lamp i systemów lampowych”</w:t>
      </w:r>
    </w:p>
    <w:p w14:paraId="28771993" w14:textId="0AF973BC"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t xml:space="preserve">Nominalny okres trwałości źródła światła L70B50 potwierdzony certyfikatem LM80 wynosi 120000h. Oprawa wyposażona w reduktor mocy. Nominalny okres trwałości źródła światła L80B20 potwierdzony certyfikatem LM80 wynosi 75000h. Nominalny okres trwałości źródła światła L90B10 potwierdzony certyfikatem LM80 wynosi 34000hWartości wskaźnika udziału światła wysyłanego ku górze (ULOR) nie większa niż określona w Rozporządzeniu WE </w:t>
      </w:r>
      <w:r>
        <w:rPr>
          <w:rFonts w:asciiTheme="minorHAnsi" w:hAnsiTheme="minorHAnsi" w:cstheme="minorHAnsi"/>
        </w:rPr>
        <w:t xml:space="preserve">                              </w:t>
      </w:r>
      <w:r w:rsidRPr="00ED6DF9">
        <w:rPr>
          <w:rFonts w:asciiTheme="minorHAnsi" w:hAnsiTheme="minorHAnsi" w:cstheme="minorHAnsi"/>
        </w:rPr>
        <w:t>nr 245/2009</w:t>
      </w:r>
    </w:p>
    <w:p w14:paraId="7C1CE2AF" w14:textId="77777777" w:rsidR="00033B19" w:rsidRPr="00ED6DF9" w:rsidRDefault="00033B19" w:rsidP="0040306F">
      <w:pPr>
        <w:pStyle w:val="Akapitzlist1"/>
        <w:numPr>
          <w:ilvl w:val="0"/>
          <w:numId w:val="26"/>
        </w:numPr>
        <w:spacing w:after="0"/>
        <w:jc w:val="both"/>
        <w:rPr>
          <w:rFonts w:asciiTheme="minorHAnsi" w:hAnsiTheme="minorHAnsi" w:cstheme="minorHAnsi"/>
        </w:rPr>
      </w:pPr>
      <w:r w:rsidRPr="00ED6DF9">
        <w:rPr>
          <w:rFonts w:asciiTheme="minorHAnsi" w:hAnsiTheme="minorHAnsi" w:cstheme="minorHAnsi"/>
        </w:rPr>
        <w:lastRenderedPageBreak/>
        <w:t>oprawa musi być oznakowana znakiem CE oraz posiadać deklarację zgodności  </w:t>
      </w:r>
    </w:p>
    <w:p w14:paraId="7E19FFC4" w14:textId="0294F90E" w:rsidR="00033B19" w:rsidRDefault="00033B19" w:rsidP="0040306F">
      <w:pPr>
        <w:pStyle w:val="Akapitzlist1"/>
        <w:numPr>
          <w:ilvl w:val="0"/>
          <w:numId w:val="26"/>
        </w:numPr>
        <w:jc w:val="both"/>
        <w:rPr>
          <w:rFonts w:asciiTheme="minorHAnsi" w:hAnsiTheme="minorHAnsi" w:cstheme="minorHAnsi"/>
        </w:rPr>
      </w:pPr>
      <w:r w:rsidRPr="00ED6DF9">
        <w:rPr>
          <w:rFonts w:asciiTheme="minorHAnsi" w:hAnsiTheme="minorHAnsi" w:cstheme="minorHAnsi"/>
        </w:rPr>
        <w:t xml:space="preserve">Dostępność plików fotometrycznych (np. format. </w:t>
      </w:r>
      <w:proofErr w:type="spellStart"/>
      <w:r w:rsidRPr="00ED6DF9">
        <w:rPr>
          <w:rFonts w:asciiTheme="minorHAnsi" w:hAnsiTheme="minorHAnsi" w:cstheme="minorHAnsi"/>
        </w:rPr>
        <w:t>Ldt</w:t>
      </w:r>
      <w:proofErr w:type="spellEnd"/>
      <w:r w:rsidRPr="00ED6DF9">
        <w:rPr>
          <w:rFonts w:asciiTheme="minorHAnsi" w:hAnsiTheme="minorHAnsi" w:cstheme="minorHAnsi"/>
        </w:rPr>
        <w:t>, .</w:t>
      </w:r>
      <w:proofErr w:type="spellStart"/>
      <w:r w:rsidRPr="00ED6DF9">
        <w:rPr>
          <w:rFonts w:asciiTheme="minorHAnsi" w:hAnsiTheme="minorHAnsi" w:cstheme="minorHAnsi"/>
        </w:rPr>
        <w:t>les</w:t>
      </w:r>
      <w:proofErr w:type="spellEnd"/>
      <w:r w:rsidRPr="00ED6DF9">
        <w:rPr>
          <w:rFonts w:asciiTheme="minorHAnsi" w:hAnsiTheme="minorHAnsi" w:cstheme="minorHAnsi"/>
        </w:rPr>
        <w:t xml:space="preserve">). Pliki zamieszczone na stronie internetowej producenta lub dystrybutora pozwalające wykonać sprawdzające obliczenia fotometryczne w ogólnodostępnych oświetleniowych programach komputerowych (np. </w:t>
      </w:r>
      <w:proofErr w:type="spellStart"/>
      <w:r w:rsidRPr="00ED6DF9">
        <w:rPr>
          <w:rFonts w:asciiTheme="minorHAnsi" w:hAnsiTheme="minorHAnsi" w:cstheme="minorHAnsi"/>
        </w:rPr>
        <w:t>Dialux</w:t>
      </w:r>
      <w:proofErr w:type="spellEnd"/>
      <w:r w:rsidRPr="00ED6DF9">
        <w:rPr>
          <w:rFonts w:asciiTheme="minorHAnsi" w:hAnsiTheme="minorHAnsi" w:cstheme="minorHAnsi"/>
        </w:rPr>
        <w:t xml:space="preserve">, </w:t>
      </w:r>
      <w:proofErr w:type="spellStart"/>
      <w:r w:rsidRPr="00ED6DF9">
        <w:rPr>
          <w:rFonts w:asciiTheme="minorHAnsi" w:hAnsiTheme="minorHAnsi" w:cstheme="minorHAnsi"/>
        </w:rPr>
        <w:t>Relux</w:t>
      </w:r>
      <w:proofErr w:type="spellEnd"/>
      <w:r w:rsidRPr="00ED6DF9">
        <w:rPr>
          <w:rFonts w:asciiTheme="minorHAnsi" w:hAnsiTheme="minorHAnsi" w:cstheme="minorHAnsi"/>
        </w:rPr>
        <w:t>)</w:t>
      </w:r>
    </w:p>
    <w:p w14:paraId="28233294" w14:textId="77777777" w:rsidR="00033B19" w:rsidRPr="00033B19" w:rsidRDefault="00033B19" w:rsidP="00033B19">
      <w:pPr>
        <w:pStyle w:val="Akapitzlist1"/>
        <w:jc w:val="both"/>
        <w:rPr>
          <w:rFonts w:asciiTheme="minorHAnsi" w:hAnsiTheme="minorHAnsi" w:cstheme="minorHAnsi"/>
        </w:rPr>
      </w:pPr>
    </w:p>
    <w:p w14:paraId="4675F7EA" w14:textId="434CE91F" w:rsidR="00033B19" w:rsidRPr="00ED6DF9" w:rsidRDefault="00033B19" w:rsidP="00033B19">
      <w:pPr>
        <w:pStyle w:val="Akapitzlist1"/>
        <w:spacing w:line="360" w:lineRule="auto"/>
        <w:jc w:val="both"/>
        <w:rPr>
          <w:rFonts w:asciiTheme="minorHAnsi" w:hAnsiTheme="minorHAnsi" w:cstheme="minorHAnsi"/>
        </w:rPr>
      </w:pPr>
      <w:r w:rsidRPr="00ED6DF9">
        <w:rPr>
          <w:rFonts w:asciiTheme="minorHAnsi" w:hAnsiTheme="minorHAnsi" w:cstheme="minorHAnsi"/>
          <w:b/>
          <w:noProof/>
          <w:lang w:eastAsia="pl-PL"/>
        </w:rPr>
        <mc:AlternateContent>
          <mc:Choice Requires="wps">
            <w:drawing>
              <wp:anchor distT="0" distB="0" distL="114300" distR="114300" simplePos="0" relativeHeight="251661312" behindDoc="0" locked="0" layoutInCell="1" allowOverlap="1" wp14:anchorId="64CE8CCB" wp14:editId="2540D58B">
                <wp:simplePos x="0" y="0"/>
                <wp:positionH relativeFrom="column">
                  <wp:posOffset>1260475</wp:posOffset>
                </wp:positionH>
                <wp:positionV relativeFrom="paragraph">
                  <wp:posOffset>194945</wp:posOffset>
                </wp:positionV>
                <wp:extent cx="3709035" cy="1270"/>
                <wp:effectExtent l="7620" t="9525" r="7620" b="825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9035" cy="1270"/>
                        </a:xfrm>
                        <a:prstGeom prst="line">
                          <a:avLst/>
                        </a:prstGeom>
                        <a:noFill/>
                        <a:ln w="1260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765CD8"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15.35pt" to="391.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" strokeweight=".35mm">
                <v:stroke joinstyle="miter"/>
              </v:line>
            </w:pict>
          </mc:Fallback>
        </mc:AlternateContent>
      </w:r>
      <w:r w:rsidRPr="00ED6DF9">
        <w:rPr>
          <w:rFonts w:asciiTheme="minorHAnsi" w:hAnsiTheme="minorHAnsi" w:cstheme="minorHAnsi"/>
          <w:b/>
          <w:lang w:eastAsia="pl-PL"/>
        </w:rPr>
        <w:t>WYGLĄD, WYMIARY I KRZYWA FOTOMETRYCZNA</w:t>
      </w:r>
    </w:p>
    <w:p w14:paraId="36B4B3A2" w14:textId="77777777" w:rsidR="00033B19" w:rsidRPr="00ED6DF9" w:rsidRDefault="00033B19" w:rsidP="00033B19">
      <w:pPr>
        <w:pStyle w:val="Akapitzlist1"/>
        <w:jc w:val="both"/>
        <w:rPr>
          <w:rFonts w:asciiTheme="minorHAnsi" w:hAnsiTheme="minorHAnsi" w:cstheme="minorHAnsi"/>
        </w:rPr>
      </w:pPr>
    </w:p>
    <w:p w14:paraId="4D5C2FB5" w14:textId="77777777" w:rsidR="00033B19" w:rsidRPr="00ED6DF9" w:rsidRDefault="00033B19" w:rsidP="00033B19">
      <w:pPr>
        <w:pStyle w:val="Akapitzlist1"/>
        <w:jc w:val="both"/>
        <w:rPr>
          <w:rFonts w:asciiTheme="minorHAnsi" w:hAnsiTheme="minorHAnsi" w:cstheme="minorHAnsi"/>
        </w:rPr>
      </w:pPr>
      <w:r w:rsidRPr="00ED6DF9">
        <w:rPr>
          <w:rFonts w:asciiTheme="minorHAnsi" w:hAnsiTheme="minorHAnsi" w:cstheme="minorHAnsi"/>
        </w:rPr>
        <w:t>•</w:t>
      </w:r>
      <w:r w:rsidRPr="00ED6DF9">
        <w:rPr>
          <w:rFonts w:asciiTheme="minorHAnsi" w:hAnsiTheme="minorHAnsi" w:cstheme="minorHAnsi"/>
        </w:rPr>
        <w:tab/>
        <w:t>Wymiary (W/S/G) [mm]: 640/233/113</w:t>
      </w:r>
    </w:p>
    <w:p w14:paraId="649F1522" w14:textId="77777777" w:rsidR="00033B19" w:rsidRPr="00ED6DF9" w:rsidRDefault="00033B19" w:rsidP="00033B19">
      <w:pPr>
        <w:pStyle w:val="Akapitzlist1"/>
        <w:jc w:val="both"/>
        <w:rPr>
          <w:rFonts w:asciiTheme="minorHAnsi" w:hAnsiTheme="minorHAnsi" w:cstheme="minorHAnsi"/>
        </w:rPr>
      </w:pPr>
      <w:r w:rsidRPr="00ED6DF9">
        <w:rPr>
          <w:rFonts w:asciiTheme="minorHAnsi" w:hAnsiTheme="minorHAnsi" w:cstheme="minorHAnsi"/>
        </w:rPr>
        <w:t>•</w:t>
      </w:r>
      <w:r w:rsidRPr="00ED6DF9">
        <w:rPr>
          <w:rFonts w:asciiTheme="minorHAnsi" w:hAnsiTheme="minorHAnsi" w:cstheme="minorHAnsi"/>
        </w:rPr>
        <w:tab/>
        <w:t>Powierzchnia boczna: 0,0178 m</w:t>
      </w:r>
      <w:r w:rsidRPr="00ED6DF9">
        <w:rPr>
          <w:rFonts w:asciiTheme="minorHAnsi" w:hAnsiTheme="minorHAnsi" w:cstheme="minorHAnsi"/>
          <w:vertAlign w:val="superscript"/>
        </w:rPr>
        <w:t>2</w:t>
      </w:r>
    </w:p>
    <w:p w14:paraId="45FAA626" w14:textId="77777777" w:rsidR="00033B19" w:rsidRPr="00ED6DF9" w:rsidRDefault="00033B19" w:rsidP="00033B19">
      <w:pPr>
        <w:pStyle w:val="Akapitzlist1"/>
        <w:jc w:val="both"/>
        <w:rPr>
          <w:rFonts w:asciiTheme="minorHAnsi" w:hAnsiTheme="minorHAnsi" w:cstheme="minorHAnsi"/>
        </w:rPr>
      </w:pPr>
    </w:p>
    <w:p w14:paraId="3BC4CFC1" w14:textId="77777777" w:rsidR="00033B19" w:rsidRPr="00ED6DF9" w:rsidRDefault="00033B19" w:rsidP="00033B19">
      <w:pPr>
        <w:pStyle w:val="Akapitzlist1"/>
        <w:jc w:val="both"/>
        <w:rPr>
          <w:rFonts w:asciiTheme="minorHAnsi" w:hAnsiTheme="minorHAnsi" w:cstheme="minorHAnsi"/>
        </w:rPr>
      </w:pPr>
    </w:p>
    <w:p w14:paraId="0862F1B0" w14:textId="77777777" w:rsidR="00033B19" w:rsidRPr="00ED6DF9" w:rsidRDefault="00033B19" w:rsidP="00033B19">
      <w:pPr>
        <w:pStyle w:val="Akapitzlist1"/>
        <w:jc w:val="both"/>
        <w:rPr>
          <w:rFonts w:asciiTheme="minorHAnsi" w:hAnsiTheme="minorHAnsi" w:cstheme="minorHAnsi"/>
        </w:rPr>
      </w:pPr>
    </w:p>
    <w:p w14:paraId="56DEA6DB" w14:textId="31A41042" w:rsidR="00033B19" w:rsidRPr="00ED6DF9" w:rsidRDefault="00033B19" w:rsidP="00033B19">
      <w:pPr>
        <w:pStyle w:val="Akapitzlist1"/>
        <w:jc w:val="both"/>
        <w:rPr>
          <w:rFonts w:asciiTheme="minorHAnsi" w:hAnsiTheme="minorHAnsi" w:cstheme="minorHAnsi"/>
        </w:rPr>
      </w:pPr>
      <w:r w:rsidRPr="00ED6DF9">
        <w:rPr>
          <w:rFonts w:asciiTheme="minorHAnsi" w:hAnsiTheme="minorHAnsi" w:cstheme="minorHAnsi"/>
          <w:noProof/>
        </w:rPr>
        <w:drawing>
          <wp:anchor distT="0" distB="0" distL="0" distR="0" simplePos="0" relativeHeight="251662336" behindDoc="1" locked="0" layoutInCell="1" allowOverlap="1" wp14:anchorId="62FC3511" wp14:editId="0241CEB8">
            <wp:simplePos x="0" y="0"/>
            <wp:positionH relativeFrom="column">
              <wp:posOffset>6985</wp:posOffset>
            </wp:positionH>
            <wp:positionV relativeFrom="paragraph">
              <wp:posOffset>129540</wp:posOffset>
            </wp:positionV>
            <wp:extent cx="3231515" cy="2150110"/>
            <wp:effectExtent l="0" t="0" r="6985"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20" t="-31" r="-20" b="-31"/>
                    <a:stretch>
                      <a:fillRect/>
                    </a:stretch>
                  </pic:blipFill>
                  <pic:spPr bwMode="auto">
                    <a:xfrm>
                      <a:off x="0" y="0"/>
                      <a:ext cx="3231515" cy="2150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D6DF9">
        <w:rPr>
          <w:rFonts w:asciiTheme="minorHAnsi" w:hAnsiTheme="minorHAnsi" w:cstheme="minorHAnsi"/>
          <w:noProof/>
        </w:rPr>
        <w:drawing>
          <wp:anchor distT="0" distB="0" distL="114935" distR="114935" simplePos="0" relativeHeight="251663360" behindDoc="1" locked="0" layoutInCell="1" allowOverlap="1" wp14:anchorId="008CA78B" wp14:editId="116969DD">
            <wp:simplePos x="0" y="0"/>
            <wp:positionH relativeFrom="column">
              <wp:posOffset>3747135</wp:posOffset>
            </wp:positionH>
            <wp:positionV relativeFrom="paragraph">
              <wp:posOffset>120015</wp:posOffset>
            </wp:positionV>
            <wp:extent cx="2330450" cy="2198370"/>
            <wp:effectExtent l="95250" t="95250" r="107950" b="1066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0450" cy="2198370"/>
                    </a:xfrm>
                    <a:prstGeom prst="rect">
                      <a:avLst/>
                    </a:prstGeom>
                    <a:solidFill>
                      <a:srgbClr val="EDEDED"/>
                    </a:solidFill>
                    <a:ln w="88900" cmpd="sng">
                      <a:solidFill>
                        <a:srgbClr val="FFFFFF"/>
                      </a:solidFill>
                      <a:prstDash val="solid"/>
                      <a:miter lim="800000"/>
                      <a:headEnd/>
                      <a:tailEnd/>
                    </a:ln>
                    <a:effectLst>
                      <a:outerShdw dist="12572" dir="2700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36B4090F" w14:textId="77777777" w:rsidR="00033B19" w:rsidRPr="00ED6DF9" w:rsidRDefault="00033B19" w:rsidP="00033B19">
      <w:pPr>
        <w:pStyle w:val="Akapitzlist1"/>
        <w:jc w:val="both"/>
        <w:rPr>
          <w:rFonts w:asciiTheme="minorHAnsi" w:hAnsiTheme="minorHAnsi" w:cstheme="minorHAnsi"/>
        </w:rPr>
      </w:pPr>
    </w:p>
    <w:p w14:paraId="33CC54B3" w14:textId="77777777" w:rsidR="00033B19" w:rsidRPr="00ED6DF9" w:rsidRDefault="00033B19" w:rsidP="00033B19">
      <w:pPr>
        <w:pStyle w:val="Akapitzlist1"/>
        <w:jc w:val="both"/>
        <w:rPr>
          <w:rFonts w:asciiTheme="minorHAnsi" w:hAnsiTheme="minorHAnsi" w:cstheme="minorHAnsi"/>
        </w:rPr>
      </w:pPr>
    </w:p>
    <w:p w14:paraId="40DA1F1C" w14:textId="77777777" w:rsidR="00033B19" w:rsidRPr="00ED6DF9" w:rsidRDefault="00033B19" w:rsidP="00033B19">
      <w:pPr>
        <w:pStyle w:val="Akapitzlist1"/>
        <w:jc w:val="both"/>
        <w:rPr>
          <w:rFonts w:asciiTheme="minorHAnsi" w:hAnsiTheme="minorHAnsi" w:cstheme="minorHAnsi"/>
        </w:rPr>
      </w:pPr>
    </w:p>
    <w:p w14:paraId="0AE844F9" w14:textId="77777777" w:rsidR="00033B19" w:rsidRPr="00ED6DF9" w:rsidRDefault="00033B19" w:rsidP="00033B19">
      <w:pPr>
        <w:pStyle w:val="Akapitzlist1"/>
        <w:jc w:val="both"/>
        <w:rPr>
          <w:rFonts w:asciiTheme="minorHAnsi" w:hAnsiTheme="minorHAnsi" w:cstheme="minorHAnsi"/>
        </w:rPr>
      </w:pPr>
    </w:p>
    <w:p w14:paraId="0BAAC918" w14:textId="77777777" w:rsidR="00033B19" w:rsidRPr="00ED6DF9" w:rsidRDefault="00033B19" w:rsidP="00033B19">
      <w:pPr>
        <w:pStyle w:val="Akapitzlist1"/>
        <w:jc w:val="both"/>
        <w:rPr>
          <w:rFonts w:asciiTheme="minorHAnsi" w:hAnsiTheme="minorHAnsi" w:cstheme="minorHAnsi"/>
        </w:rPr>
      </w:pPr>
    </w:p>
    <w:p w14:paraId="31F15FE2" w14:textId="77777777" w:rsidR="00033B19" w:rsidRPr="00ED6DF9" w:rsidRDefault="00033B19" w:rsidP="00033B19">
      <w:pPr>
        <w:pStyle w:val="Akapitzlist1"/>
        <w:jc w:val="both"/>
        <w:rPr>
          <w:rFonts w:asciiTheme="minorHAnsi" w:hAnsiTheme="minorHAnsi" w:cstheme="minorHAnsi"/>
        </w:rPr>
      </w:pPr>
    </w:p>
    <w:p w14:paraId="13F8237E" w14:textId="77777777" w:rsidR="00033B19" w:rsidRPr="00ED6DF9" w:rsidRDefault="00033B19" w:rsidP="00033B19">
      <w:pPr>
        <w:pStyle w:val="Akapitzlist1"/>
        <w:jc w:val="both"/>
        <w:rPr>
          <w:rFonts w:asciiTheme="minorHAnsi" w:hAnsiTheme="minorHAnsi" w:cstheme="minorHAnsi"/>
        </w:rPr>
      </w:pPr>
    </w:p>
    <w:p w14:paraId="317649B4" w14:textId="77777777" w:rsidR="00033B19" w:rsidRPr="00ED6DF9" w:rsidRDefault="00033B19" w:rsidP="00033B19">
      <w:pPr>
        <w:pStyle w:val="Akapitzlist1"/>
        <w:jc w:val="both"/>
        <w:rPr>
          <w:rFonts w:asciiTheme="minorHAnsi" w:hAnsiTheme="minorHAnsi" w:cstheme="minorHAnsi"/>
        </w:rPr>
      </w:pPr>
    </w:p>
    <w:p w14:paraId="21F64952" w14:textId="77777777" w:rsidR="00033B19" w:rsidRPr="00ED6DF9" w:rsidRDefault="00033B19" w:rsidP="00033B19">
      <w:pPr>
        <w:pStyle w:val="Akapitzlist1"/>
        <w:jc w:val="both"/>
        <w:rPr>
          <w:rFonts w:asciiTheme="minorHAnsi" w:hAnsiTheme="minorHAnsi" w:cstheme="minorHAnsi"/>
        </w:rPr>
      </w:pPr>
    </w:p>
    <w:p w14:paraId="00679AD8" w14:textId="77777777" w:rsidR="00033B19" w:rsidRPr="00ED6DF9" w:rsidRDefault="00033B19" w:rsidP="00033B19">
      <w:pPr>
        <w:pStyle w:val="Akapitzlist1"/>
        <w:jc w:val="both"/>
        <w:rPr>
          <w:rFonts w:asciiTheme="minorHAnsi" w:hAnsiTheme="minorHAnsi" w:cstheme="minorHAnsi"/>
        </w:rPr>
      </w:pPr>
    </w:p>
    <w:p w14:paraId="21AC11F5" w14:textId="77777777" w:rsidR="00033B19" w:rsidRPr="00ED6DF9" w:rsidRDefault="00033B19" w:rsidP="00033B19">
      <w:pPr>
        <w:pStyle w:val="Akapitzlist1"/>
        <w:jc w:val="both"/>
        <w:rPr>
          <w:rFonts w:asciiTheme="minorHAnsi" w:hAnsiTheme="minorHAnsi" w:cstheme="minorHAnsi"/>
        </w:rPr>
      </w:pPr>
    </w:p>
    <w:p w14:paraId="6139B467" w14:textId="77777777" w:rsidR="00033B19" w:rsidRPr="00ED6DF9" w:rsidRDefault="00033B19" w:rsidP="00033B19">
      <w:pPr>
        <w:pStyle w:val="Akapitzlist1"/>
        <w:jc w:val="both"/>
        <w:rPr>
          <w:rFonts w:asciiTheme="minorHAnsi" w:hAnsiTheme="minorHAnsi" w:cstheme="minorHAnsi"/>
        </w:rPr>
      </w:pPr>
    </w:p>
    <w:p w14:paraId="7DCAB7D2" w14:textId="77777777" w:rsidR="00033B19" w:rsidRPr="00ED6DF9" w:rsidRDefault="00033B19" w:rsidP="00033B19">
      <w:pPr>
        <w:pStyle w:val="Akapitzlist1"/>
        <w:jc w:val="both"/>
        <w:rPr>
          <w:rFonts w:asciiTheme="minorHAnsi" w:hAnsiTheme="minorHAnsi" w:cstheme="minorHAnsi"/>
        </w:rPr>
      </w:pPr>
    </w:p>
    <w:p w14:paraId="777E7DF7" w14:textId="4AB37028" w:rsidR="004F213C" w:rsidRPr="00033B19" w:rsidRDefault="004F213C" w:rsidP="00B06634">
      <w:pPr>
        <w:tabs>
          <w:tab w:val="left" w:pos="1440"/>
        </w:tabs>
        <w:spacing w:after="0" w:line="240" w:lineRule="auto"/>
        <w:outlineLvl w:val="1"/>
        <w:rPr>
          <w:rFonts w:cstheme="minorHAnsi"/>
          <w:bCs/>
          <w:iCs/>
        </w:rPr>
      </w:pPr>
    </w:p>
    <w:p w14:paraId="60E27915" w14:textId="77777777" w:rsidR="004F213C" w:rsidRPr="00033B19" w:rsidRDefault="004F213C" w:rsidP="00B06634">
      <w:pPr>
        <w:tabs>
          <w:tab w:val="left" w:pos="1440"/>
        </w:tabs>
        <w:spacing w:after="0" w:line="240" w:lineRule="auto"/>
        <w:outlineLvl w:val="1"/>
        <w:rPr>
          <w:rFonts w:eastAsia="Calibri" w:cstheme="minorHAnsi"/>
          <w:color w:val="000000"/>
        </w:rPr>
      </w:pPr>
    </w:p>
    <w:p w14:paraId="447E32FD" w14:textId="77777777" w:rsidR="00B06634" w:rsidRPr="00033B19"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u w:val="single"/>
        </w:rPr>
      </w:pPr>
      <w:r w:rsidRPr="00033B19">
        <w:rPr>
          <w:rFonts w:eastAsia="Calibri" w:cstheme="minorHAnsi"/>
          <w:b/>
          <w:color w:val="000000"/>
          <w:u w:val="single"/>
        </w:rPr>
        <w:t>IV.  Termin wykonania zamówienia.</w:t>
      </w:r>
    </w:p>
    <w:p w14:paraId="3876FB16" w14:textId="36772032" w:rsidR="00B06634" w:rsidRPr="00033B19" w:rsidRDefault="00B06634" w:rsidP="00B06634">
      <w:pPr>
        <w:suppressAutoHyphens/>
        <w:spacing w:after="0" w:line="240" w:lineRule="auto"/>
        <w:jc w:val="both"/>
        <w:rPr>
          <w:rFonts w:eastAsia="Times New Roman" w:cstheme="minorHAnsi"/>
          <w:b/>
          <w:lang w:eastAsia="ar-SA"/>
        </w:rPr>
      </w:pPr>
      <w:r w:rsidRPr="00033B19">
        <w:rPr>
          <w:rFonts w:eastAsia="Times New Roman" w:cstheme="minorHAnsi"/>
          <w:lang w:eastAsia="ar-SA"/>
        </w:rPr>
        <w:t xml:space="preserve">Zamówienie należy wykonać w  terminie </w:t>
      </w:r>
      <w:r w:rsidR="00033B19">
        <w:rPr>
          <w:rFonts w:eastAsia="Times New Roman" w:cstheme="minorHAnsi"/>
          <w:b/>
          <w:lang w:eastAsia="ar-SA"/>
        </w:rPr>
        <w:t>do dnia 15 września 2021 r.</w:t>
      </w:r>
    </w:p>
    <w:p w14:paraId="478B5967" w14:textId="77777777" w:rsidR="00B06634" w:rsidRPr="00033B19" w:rsidRDefault="00B06634" w:rsidP="00B06634">
      <w:pPr>
        <w:suppressAutoHyphens/>
        <w:spacing w:after="0" w:line="240" w:lineRule="auto"/>
        <w:jc w:val="both"/>
        <w:rPr>
          <w:rFonts w:eastAsia="Calibri" w:cstheme="minorHAnsi"/>
          <w:color w:val="000000"/>
        </w:rPr>
      </w:pPr>
    </w:p>
    <w:p w14:paraId="47F19929" w14:textId="77777777" w:rsidR="00B06634" w:rsidRPr="00033B19" w:rsidRDefault="00B06634" w:rsidP="00B06634">
      <w:pPr>
        <w:shd w:val="clear" w:color="auto" w:fill="BFBFBF" w:themeFill="background1" w:themeFillShade="BF"/>
        <w:tabs>
          <w:tab w:val="left" w:pos="1440"/>
        </w:tabs>
        <w:spacing w:after="60" w:line="240" w:lineRule="auto"/>
        <w:jc w:val="both"/>
        <w:outlineLvl w:val="1"/>
        <w:rPr>
          <w:rFonts w:eastAsia="Calibri" w:cstheme="minorHAnsi"/>
          <w:b/>
          <w:color w:val="000000"/>
          <w:u w:val="single"/>
        </w:rPr>
      </w:pPr>
      <w:r w:rsidRPr="00033B19">
        <w:rPr>
          <w:rFonts w:eastAsia="Calibri" w:cstheme="minorHAnsi"/>
          <w:b/>
          <w:color w:val="000000"/>
          <w:u w:val="single"/>
        </w:rPr>
        <w:t>V. Projektowane postanowienia umowy w sprawie zamówienia publicznego, które zostaną wprowadzone do treści tej umowy.</w:t>
      </w:r>
    </w:p>
    <w:p w14:paraId="1A8DA472" w14:textId="77777777" w:rsidR="00B06634" w:rsidRPr="00E901FB" w:rsidRDefault="00B06634" w:rsidP="00B06634">
      <w:pPr>
        <w:tabs>
          <w:tab w:val="num" w:pos="180"/>
        </w:tabs>
        <w:suppressAutoHyphens/>
        <w:spacing w:after="0" w:line="240" w:lineRule="auto"/>
        <w:jc w:val="both"/>
        <w:rPr>
          <w:rFonts w:eastAsia="Times New Roman" w:cstheme="minorHAnsi"/>
          <w:lang w:eastAsia="ar-SA"/>
        </w:rPr>
      </w:pPr>
    </w:p>
    <w:p w14:paraId="46EA6821" w14:textId="77777777" w:rsidR="00B06634" w:rsidRPr="00E901FB" w:rsidRDefault="00B06634" w:rsidP="0040306F">
      <w:pPr>
        <w:pStyle w:val="Akapitzlist"/>
        <w:numPr>
          <w:ilvl w:val="0"/>
          <w:numId w:val="6"/>
        </w:numPr>
        <w:tabs>
          <w:tab w:val="num" w:pos="180"/>
        </w:tabs>
        <w:suppressAutoHyphens/>
        <w:spacing w:after="0"/>
        <w:jc w:val="both"/>
        <w:rPr>
          <w:rFonts w:eastAsia="Times New Roman" w:cstheme="minorHAnsi"/>
          <w:lang w:eastAsia="ar-SA"/>
        </w:rPr>
      </w:pPr>
      <w:r w:rsidRPr="00E901FB">
        <w:rPr>
          <w:rFonts w:eastAsia="Times New Roman" w:cstheme="minorHAnsi"/>
          <w:lang w:eastAsia="ar-SA"/>
        </w:rPr>
        <w:t>Postanowienia do umowy zawarte są ze wzorze umowy.</w:t>
      </w:r>
    </w:p>
    <w:p w14:paraId="29A9951A" w14:textId="77777777" w:rsidR="00B06634" w:rsidRPr="00E901FB" w:rsidRDefault="00B06634" w:rsidP="0040306F">
      <w:pPr>
        <w:pStyle w:val="Akapitzlist"/>
        <w:numPr>
          <w:ilvl w:val="0"/>
          <w:numId w:val="6"/>
        </w:numPr>
        <w:tabs>
          <w:tab w:val="num" w:pos="180"/>
        </w:tabs>
        <w:suppressAutoHyphens/>
        <w:spacing w:after="0"/>
        <w:jc w:val="both"/>
        <w:rPr>
          <w:rFonts w:eastAsia="Times New Roman" w:cstheme="minorHAnsi"/>
          <w:lang w:eastAsia="ar-SA"/>
        </w:rPr>
      </w:pPr>
      <w:r w:rsidRPr="00E901FB">
        <w:rPr>
          <w:rFonts w:eastAsia="Times New Roman" w:cstheme="minorHAnsi"/>
          <w:lang w:eastAsia="ar-SA"/>
        </w:rPr>
        <w:t>Przewidywane zmiany  postanowień zawartej umowy.</w:t>
      </w:r>
    </w:p>
    <w:p w14:paraId="042BF308" w14:textId="77777777" w:rsidR="00E901FB" w:rsidRPr="00E901FB" w:rsidRDefault="00E901FB" w:rsidP="00E901FB">
      <w:pPr>
        <w:tabs>
          <w:tab w:val="num" w:pos="180"/>
        </w:tabs>
        <w:suppressAutoHyphens/>
        <w:spacing w:after="0"/>
        <w:ind w:left="180"/>
        <w:jc w:val="both"/>
        <w:rPr>
          <w:rFonts w:eastAsia="Times New Roman" w:cstheme="minorHAnsi"/>
          <w:lang w:eastAsia="ar-SA"/>
        </w:rPr>
      </w:pPr>
      <w:r w:rsidRPr="00E901FB">
        <w:rPr>
          <w:rFonts w:eastAsia="Times New Roman" w:cstheme="minorHAnsi"/>
          <w:lang w:eastAsia="ar-SA"/>
        </w:rPr>
        <w:t>Istotne  zmiany postanowień zawartej umowy w stosunku do treści oferty, na podstawie której dokonano wyboru Wykonawcy:</w:t>
      </w:r>
    </w:p>
    <w:p w14:paraId="25173E05" w14:textId="77777777" w:rsidR="00E901FB" w:rsidRPr="00E901FB" w:rsidRDefault="00E901FB" w:rsidP="0040306F">
      <w:pPr>
        <w:numPr>
          <w:ilvl w:val="0"/>
          <w:numId w:val="23"/>
        </w:numPr>
        <w:tabs>
          <w:tab w:val="clear" w:pos="624"/>
        </w:tabs>
        <w:suppressAutoHyphens/>
        <w:spacing w:after="0"/>
        <w:ind w:hanging="482"/>
        <w:jc w:val="both"/>
        <w:rPr>
          <w:rFonts w:eastAsia="Times New Roman" w:cstheme="minorHAnsi"/>
          <w:lang w:eastAsia="ar-SA"/>
        </w:rPr>
      </w:pPr>
      <w:r w:rsidRPr="00E901FB">
        <w:rPr>
          <w:rFonts w:eastAsia="Times New Roman" w:cstheme="minorHAnsi"/>
          <w:lang w:eastAsia="ar-SA"/>
        </w:rPr>
        <w:t>Zmiany w zakresie ceny zamówienia, jeśli konieczność wprowadzenia takiej zmiany jest skutkiem zmiany przepisów prawa w szczególności zmiany stawek podatku VAT,</w:t>
      </w:r>
    </w:p>
    <w:p w14:paraId="07B2FD91" w14:textId="77777777" w:rsidR="00E901FB" w:rsidRPr="00E901FB" w:rsidRDefault="00E901FB" w:rsidP="0040306F">
      <w:pPr>
        <w:numPr>
          <w:ilvl w:val="0"/>
          <w:numId w:val="23"/>
        </w:numPr>
        <w:tabs>
          <w:tab w:val="clear" w:pos="624"/>
        </w:tabs>
        <w:suppressAutoHyphens/>
        <w:spacing w:after="0"/>
        <w:ind w:hanging="482"/>
        <w:jc w:val="both"/>
        <w:rPr>
          <w:rFonts w:eastAsia="Times New Roman" w:cstheme="minorHAnsi"/>
          <w:lang w:eastAsia="ar-SA"/>
        </w:rPr>
      </w:pPr>
      <w:r w:rsidRPr="00E901FB">
        <w:rPr>
          <w:rFonts w:eastAsia="Times New Roman" w:cstheme="minorHAnsi"/>
          <w:lang w:eastAsia="ar-SA"/>
        </w:rPr>
        <w:t>Zmiany terminu realizacji umowy w przypadku:</w:t>
      </w:r>
    </w:p>
    <w:p w14:paraId="78B65C8B" w14:textId="253E7F60" w:rsidR="00E901FB" w:rsidRPr="00E901FB" w:rsidRDefault="00E901FB" w:rsidP="0040306F">
      <w:pPr>
        <w:numPr>
          <w:ilvl w:val="1"/>
          <w:numId w:val="24"/>
        </w:numPr>
        <w:suppressAutoHyphens/>
        <w:spacing w:after="0"/>
        <w:ind w:left="1134" w:hanging="425"/>
        <w:jc w:val="both"/>
        <w:rPr>
          <w:rFonts w:eastAsia="Times New Roman" w:cstheme="minorHAnsi"/>
          <w:lang w:eastAsia="ar-SA"/>
        </w:rPr>
      </w:pPr>
      <w:r w:rsidRPr="00E901FB">
        <w:rPr>
          <w:rFonts w:eastAsia="Times New Roman" w:cstheme="minorHAnsi"/>
          <w:lang w:eastAsia="ar-SA"/>
        </w:rPr>
        <w:t>wystąpienia okoliczności wynikających z siły wyższej (np. powodzie, huragany, gwałtowne burze, itp. warunków pogodowych), uniemożliwiających realizację usług</w:t>
      </w:r>
      <w:r>
        <w:rPr>
          <w:rFonts w:eastAsia="Times New Roman" w:cstheme="minorHAnsi"/>
          <w:lang w:eastAsia="ar-SA"/>
        </w:rPr>
        <w:t>,</w:t>
      </w:r>
    </w:p>
    <w:p w14:paraId="07093B88" w14:textId="77777777" w:rsidR="00E901FB" w:rsidRPr="00E901FB" w:rsidRDefault="00E901FB" w:rsidP="0040306F">
      <w:pPr>
        <w:numPr>
          <w:ilvl w:val="1"/>
          <w:numId w:val="24"/>
        </w:numPr>
        <w:suppressAutoHyphens/>
        <w:spacing w:after="0"/>
        <w:ind w:left="1134" w:hanging="425"/>
        <w:jc w:val="both"/>
        <w:rPr>
          <w:rFonts w:eastAsia="Times New Roman" w:cstheme="minorHAnsi"/>
          <w:lang w:eastAsia="ar-SA"/>
        </w:rPr>
      </w:pPr>
      <w:r w:rsidRPr="00E901FB">
        <w:rPr>
          <w:rFonts w:eastAsia="Times New Roman" w:cstheme="minorHAnsi"/>
          <w:lang w:eastAsia="ar-SA"/>
        </w:rPr>
        <w:t>w sytuacji, jeżeli z powodu warunków atmosferycznych wykonanie usługi mogłoby grozić powstaniem szkody,</w:t>
      </w:r>
    </w:p>
    <w:p w14:paraId="083D8DC7" w14:textId="77777777" w:rsidR="00E901FB" w:rsidRPr="00E901FB" w:rsidRDefault="00E901FB" w:rsidP="0040306F">
      <w:pPr>
        <w:numPr>
          <w:ilvl w:val="1"/>
          <w:numId w:val="24"/>
        </w:numPr>
        <w:suppressAutoHyphens/>
        <w:spacing w:after="0"/>
        <w:ind w:left="1134" w:hanging="425"/>
        <w:jc w:val="both"/>
        <w:rPr>
          <w:rFonts w:eastAsia="Times New Roman" w:cstheme="minorHAnsi"/>
          <w:lang w:eastAsia="ar-SA"/>
        </w:rPr>
      </w:pPr>
      <w:r w:rsidRPr="00E901FB">
        <w:rPr>
          <w:rFonts w:eastAsia="Times New Roman" w:cstheme="minorHAnsi"/>
          <w:lang w:eastAsia="ar-SA"/>
        </w:rPr>
        <w:lastRenderedPageBreak/>
        <w:t>potrzeby opóźnienia rozpoczęcia lub wstrzymania wykonywania usługi z przyczyn niezależnych od Zamawiającego np. przedłużającej się procedury przetargowej.</w:t>
      </w:r>
      <w:r w:rsidRPr="00E901FB">
        <w:rPr>
          <w:rFonts w:eastAsia="Times New Roman" w:cstheme="minorHAnsi"/>
          <w:lang w:eastAsia="ar-SA"/>
        </w:rPr>
        <w:tab/>
      </w:r>
    </w:p>
    <w:p w14:paraId="3C74B5B4" w14:textId="77777777" w:rsidR="00E901FB" w:rsidRPr="00E901FB" w:rsidRDefault="00E901FB" w:rsidP="0040306F">
      <w:pPr>
        <w:numPr>
          <w:ilvl w:val="1"/>
          <w:numId w:val="24"/>
        </w:numPr>
        <w:suppressAutoHyphens/>
        <w:spacing w:after="0"/>
        <w:ind w:left="1134" w:hanging="425"/>
        <w:jc w:val="both"/>
        <w:rPr>
          <w:rFonts w:eastAsia="Times New Roman" w:cstheme="minorHAnsi"/>
          <w:lang w:eastAsia="ar-SA"/>
        </w:rPr>
      </w:pPr>
      <w:r w:rsidRPr="00E901FB">
        <w:rPr>
          <w:rFonts w:eastAsia="Times New Roman" w:cstheme="minorHAnsi"/>
          <w:lang w:eastAsia="ar-SA"/>
        </w:rPr>
        <w:t>zwiększenie/ zmniejszenie zakresu dostawy.</w:t>
      </w:r>
    </w:p>
    <w:p w14:paraId="27304A12" w14:textId="1D3386C7" w:rsidR="00B06634" w:rsidRPr="00E901FB" w:rsidRDefault="00E901FB" w:rsidP="00E901FB">
      <w:pPr>
        <w:suppressAutoHyphens/>
        <w:spacing w:after="0"/>
        <w:ind w:firstLine="284"/>
        <w:jc w:val="both"/>
        <w:rPr>
          <w:rFonts w:eastAsia="Times New Roman" w:cstheme="minorHAnsi"/>
          <w:lang w:eastAsia="ar-SA"/>
        </w:rPr>
      </w:pPr>
      <w:r>
        <w:rPr>
          <w:rFonts w:eastAsia="Times New Roman" w:cstheme="minorHAnsi"/>
          <w:lang w:eastAsia="ar-SA"/>
        </w:rPr>
        <w:t>3</w:t>
      </w:r>
      <w:r w:rsidR="00B06634" w:rsidRPr="00E901FB">
        <w:rPr>
          <w:rFonts w:eastAsia="Times New Roman" w:cstheme="minorHAnsi"/>
          <w:lang w:eastAsia="ar-SA"/>
        </w:rPr>
        <w:t>)       Inne zmiany zawarte we wzorze umowy.</w:t>
      </w:r>
    </w:p>
    <w:p w14:paraId="0296647E" w14:textId="3C916929" w:rsidR="00B06634" w:rsidRPr="00E901FB" w:rsidRDefault="00E901FB" w:rsidP="00E901FB">
      <w:pPr>
        <w:suppressAutoHyphens/>
        <w:spacing w:after="0"/>
        <w:ind w:firstLine="284"/>
        <w:jc w:val="both"/>
        <w:rPr>
          <w:rFonts w:eastAsia="Times New Roman" w:cstheme="minorHAnsi"/>
          <w:lang w:eastAsia="ar-SA"/>
        </w:rPr>
      </w:pPr>
      <w:r>
        <w:rPr>
          <w:rFonts w:eastAsia="Times New Roman" w:cstheme="minorHAnsi"/>
          <w:lang w:eastAsia="ar-SA"/>
        </w:rPr>
        <w:t>4</w:t>
      </w:r>
      <w:r w:rsidR="00B06634" w:rsidRPr="00E901FB">
        <w:rPr>
          <w:rFonts w:eastAsia="Times New Roman" w:cstheme="minorHAnsi"/>
          <w:lang w:eastAsia="ar-SA"/>
        </w:rPr>
        <w:t>)       Zmiany wynikające z wystąpieniem COVID-19.</w:t>
      </w:r>
    </w:p>
    <w:p w14:paraId="5E99E1FB" w14:textId="7F74377F" w:rsidR="00B06634" w:rsidRPr="00E901FB" w:rsidRDefault="00E901FB" w:rsidP="00E901FB">
      <w:pPr>
        <w:suppressAutoHyphens/>
        <w:spacing w:after="0"/>
        <w:ind w:firstLine="284"/>
        <w:jc w:val="both"/>
        <w:rPr>
          <w:rFonts w:eastAsia="Times New Roman" w:cstheme="minorHAnsi"/>
          <w:lang w:eastAsia="ar-SA"/>
        </w:rPr>
      </w:pPr>
      <w:r>
        <w:rPr>
          <w:rFonts w:eastAsia="Times New Roman" w:cstheme="minorHAnsi"/>
          <w:lang w:eastAsia="ar-SA"/>
        </w:rPr>
        <w:t>5</w:t>
      </w:r>
      <w:r w:rsidR="00B06634" w:rsidRPr="00E901FB">
        <w:rPr>
          <w:rFonts w:eastAsia="Times New Roman" w:cstheme="minorHAnsi"/>
          <w:lang w:eastAsia="ar-SA"/>
        </w:rPr>
        <w:t>)       Wszelkie nieistotne zmiany do umowy.</w:t>
      </w:r>
    </w:p>
    <w:p w14:paraId="507F3A78" w14:textId="77777777" w:rsidR="00B06634" w:rsidRPr="00033B19" w:rsidRDefault="00B06634" w:rsidP="00E901FB">
      <w:pPr>
        <w:shd w:val="clear" w:color="auto" w:fill="FFFFFF" w:themeFill="background1"/>
        <w:tabs>
          <w:tab w:val="left" w:pos="1440"/>
        </w:tabs>
        <w:spacing w:after="0"/>
        <w:outlineLvl w:val="1"/>
        <w:rPr>
          <w:rFonts w:eastAsia="Calibri" w:cstheme="minorHAnsi"/>
          <w:color w:val="000000"/>
        </w:rPr>
      </w:pPr>
    </w:p>
    <w:p w14:paraId="3BF2E7BC" w14:textId="77777777" w:rsidR="00B06634" w:rsidRPr="00033B19" w:rsidRDefault="00B06634" w:rsidP="00B06634">
      <w:pPr>
        <w:shd w:val="clear" w:color="auto" w:fill="FFFFFF" w:themeFill="background1"/>
        <w:tabs>
          <w:tab w:val="left" w:pos="1440"/>
        </w:tabs>
        <w:spacing w:after="60"/>
        <w:outlineLvl w:val="1"/>
        <w:rPr>
          <w:rFonts w:eastAsia="Calibri" w:cstheme="minorHAnsi"/>
          <w:b/>
          <w:u w:val="single"/>
        </w:rPr>
      </w:pPr>
      <w:r w:rsidRPr="00033B19">
        <w:rPr>
          <w:rFonts w:eastAsia="Calibri" w:cstheme="minorHAnsi"/>
          <w:b/>
          <w:u w:val="single"/>
        </w:rPr>
        <w:t>VI.  Informacje o środkach komunikacji elektronicznej, przy użyciu których zamawiający będzie komunikował się z wykonawcami, oraz informacje o wymaganiach technicznych i organizacyjnych sporządzania, wysyłania i odbierania korespondencji elektronicznej.</w:t>
      </w:r>
    </w:p>
    <w:p w14:paraId="70B0DE7A" w14:textId="77777777" w:rsidR="00B06634" w:rsidRPr="00033B19" w:rsidRDefault="00B06634" w:rsidP="0040306F">
      <w:pPr>
        <w:pStyle w:val="Akapitzlist"/>
        <w:numPr>
          <w:ilvl w:val="0"/>
          <w:numId w:val="2"/>
        </w:numPr>
        <w:shd w:val="clear" w:color="auto" w:fill="FFFFFF" w:themeFill="background1"/>
        <w:spacing w:before="100" w:beforeAutospacing="1" w:after="100" w:afterAutospacing="1"/>
        <w:ind w:left="284" w:hanging="284"/>
        <w:jc w:val="both"/>
        <w:rPr>
          <w:rFonts w:cstheme="minorHAnsi"/>
          <w:lang w:eastAsia="pl-PL"/>
        </w:rPr>
      </w:pPr>
      <w:r w:rsidRPr="00033B19">
        <w:rPr>
          <w:rFonts w:cstheme="minorHAnsi"/>
          <w:lang w:eastAsia="pl-PL"/>
        </w:rPr>
        <w:t xml:space="preserve">W związku z wejściem w życie ustawy z dnia 11 września 2019 r. - Prawo zamówień publicznych składanie ofert w postępowaniach wszczętych po dniu  1.01.2021 r. będzie możliwe </w:t>
      </w:r>
      <w:r w:rsidRPr="00033B19">
        <w:rPr>
          <w:rFonts w:cstheme="minorHAnsi"/>
          <w:b/>
          <w:bCs/>
          <w:lang w:eastAsia="pl-PL"/>
        </w:rPr>
        <w:t>wyłącznie               w formie elektronicznej</w:t>
      </w:r>
      <w:r w:rsidRPr="00033B19">
        <w:rPr>
          <w:rFonts w:cstheme="minorHAnsi"/>
          <w:lang w:eastAsia="pl-PL"/>
        </w:rPr>
        <w:t>, co pociąga za sobą konieczność posiadania kwalifikowanego podpisu elektronicznego lub podpisu osobistego lub podpisu zaufanego. W przypadku postępowań przekraczających progi unijne – wymagane będzie posiadanie kwalifikowanego podpisu elektronicznego.</w:t>
      </w:r>
    </w:p>
    <w:p w14:paraId="4C53DD97" w14:textId="77777777" w:rsidR="00B06634" w:rsidRPr="00033B19" w:rsidRDefault="00B06634" w:rsidP="0040306F">
      <w:pPr>
        <w:numPr>
          <w:ilvl w:val="0"/>
          <w:numId w:val="2"/>
        </w:numPr>
        <w:suppressAutoHyphens/>
        <w:spacing w:after="0"/>
        <w:ind w:left="284" w:hanging="284"/>
        <w:jc w:val="both"/>
        <w:rPr>
          <w:rFonts w:eastAsia="Times New Roman" w:cstheme="minorHAnsi"/>
          <w:lang w:eastAsia="ar-SA"/>
        </w:rPr>
      </w:pPr>
      <w:r w:rsidRPr="00033B19">
        <w:rPr>
          <w:rFonts w:eastAsia="Times New Roman" w:cstheme="minorHAnsi"/>
          <w:lang w:eastAsia="ar-SA"/>
        </w:rPr>
        <w:t>Ofertę, oświadczenia o których mowa w art. 125 ust. 1 ustawy, podmiotowe środki dowodowe, pełnomocnictwa, zobowiązanie podmiotu udostępniającego zasoby sporządza się w postaci elektronicznej, w ogólnie dostępnych formatach danych, w szczególności w formatach .txt, .rtf, .pdf, .</w:t>
      </w:r>
      <w:proofErr w:type="spellStart"/>
      <w:r w:rsidRPr="00033B19">
        <w:rPr>
          <w:rFonts w:eastAsia="Times New Roman" w:cstheme="minorHAnsi"/>
          <w:lang w:eastAsia="ar-SA"/>
        </w:rPr>
        <w:t>doc</w:t>
      </w:r>
      <w:proofErr w:type="spellEnd"/>
      <w:r w:rsidRPr="00033B19">
        <w:rPr>
          <w:rFonts w:eastAsia="Times New Roman" w:cstheme="minorHAnsi"/>
          <w:lang w:eastAsia="ar-SA"/>
        </w:rPr>
        <w:t>, .</w:t>
      </w:r>
      <w:proofErr w:type="spellStart"/>
      <w:r w:rsidRPr="00033B19">
        <w:rPr>
          <w:rFonts w:eastAsia="Times New Roman" w:cstheme="minorHAnsi"/>
          <w:lang w:eastAsia="ar-SA"/>
        </w:rPr>
        <w:t>docx</w:t>
      </w:r>
      <w:proofErr w:type="spellEnd"/>
      <w:r w:rsidRPr="00033B19">
        <w:rPr>
          <w:rFonts w:eastAsia="Times New Roman" w:cstheme="minorHAnsi"/>
          <w:lang w:eastAsia="ar-SA"/>
        </w:rPr>
        <w:t>, .</w:t>
      </w:r>
      <w:proofErr w:type="spellStart"/>
      <w:r w:rsidRPr="00033B19">
        <w:rPr>
          <w:rFonts w:eastAsia="Times New Roman" w:cstheme="minorHAnsi"/>
          <w:lang w:eastAsia="ar-SA"/>
        </w:rPr>
        <w:t>odt</w:t>
      </w:r>
      <w:proofErr w:type="spellEnd"/>
      <w:r w:rsidRPr="00033B19">
        <w:rPr>
          <w:rFonts w:eastAsia="Times New Roman" w:cstheme="minorHAnsi"/>
          <w:lang w:eastAsia="ar-SA"/>
        </w:rPr>
        <w:t xml:space="preserve">. </w:t>
      </w:r>
    </w:p>
    <w:p w14:paraId="4868B9A7" w14:textId="2881F6AE" w:rsidR="00B06634" w:rsidRDefault="00B06634" w:rsidP="0040306F">
      <w:pPr>
        <w:numPr>
          <w:ilvl w:val="0"/>
          <w:numId w:val="2"/>
        </w:numPr>
        <w:suppressAutoHyphens/>
        <w:spacing w:after="0"/>
        <w:ind w:left="284" w:hanging="284"/>
        <w:jc w:val="both"/>
        <w:rPr>
          <w:rFonts w:eastAsia="Times New Roman" w:cstheme="minorHAnsi"/>
          <w:lang w:eastAsia="ar-SA"/>
        </w:rPr>
      </w:pPr>
      <w:r w:rsidRPr="00033B19">
        <w:rPr>
          <w:rFonts w:eastAsia="Times New Roman" w:cstheme="minorHAnsi"/>
          <w:lang w:eastAsia="ar-SA"/>
        </w:rPr>
        <w:t>Ofertę, a także oświadczenie niepodleganiu wykluczeniu oraz warunków udziału w postępowaniu składa się pod rygorem nieważności, w formie elektronicznej  (tj. opatrzonej kwalifikowanym podpisem elektronicznym) lub w postaci elektronicznej opatrzonej podpisem zaufanym lub podpisem osobistym.</w:t>
      </w:r>
    </w:p>
    <w:p w14:paraId="1CE12849" w14:textId="40C0F9A0" w:rsidR="00E901FB" w:rsidRDefault="00E901FB" w:rsidP="0040306F">
      <w:pPr>
        <w:numPr>
          <w:ilvl w:val="0"/>
          <w:numId w:val="2"/>
        </w:numPr>
        <w:suppressAutoHyphens/>
        <w:spacing w:after="0"/>
        <w:ind w:left="284" w:hanging="284"/>
        <w:jc w:val="both"/>
        <w:rPr>
          <w:rFonts w:eastAsia="Times New Roman" w:cstheme="minorHAnsi"/>
          <w:lang w:eastAsia="ar-SA"/>
        </w:rPr>
      </w:pPr>
      <w:r>
        <w:rPr>
          <w:rFonts w:eastAsia="Times New Roman" w:cstheme="minorHAnsi"/>
          <w:lang w:eastAsia="ar-SA"/>
        </w:rPr>
        <w:t xml:space="preserve">Zamawiający dopuszcza również możliwość porozumiewania się (składanie dokumentów, wysyłanie dokumentów) elektronicznych za pomocą poczty elektronicznej na adres e-mail: </w:t>
      </w:r>
      <w:hyperlink r:id="rId14" w:history="1">
        <w:r w:rsidRPr="00F702C8">
          <w:rPr>
            <w:rStyle w:val="Hipercze"/>
            <w:rFonts w:eastAsia="Times New Roman" w:cstheme="minorHAnsi"/>
            <w:lang w:eastAsia="ar-SA"/>
          </w:rPr>
          <w:t>zamowieniapubliczne@wyszkow.pl</w:t>
        </w:r>
      </w:hyperlink>
      <w:r>
        <w:rPr>
          <w:rFonts w:eastAsia="Times New Roman" w:cstheme="minorHAnsi"/>
          <w:lang w:eastAsia="ar-SA"/>
        </w:rPr>
        <w:t>.</w:t>
      </w:r>
    </w:p>
    <w:p w14:paraId="0C837521" w14:textId="77777777" w:rsidR="00E901FB" w:rsidRPr="00033B19" w:rsidRDefault="00E901FB" w:rsidP="00E901FB">
      <w:pPr>
        <w:suppressAutoHyphens/>
        <w:spacing w:after="0"/>
        <w:ind w:left="284"/>
        <w:jc w:val="both"/>
        <w:rPr>
          <w:rFonts w:eastAsia="Times New Roman" w:cstheme="minorHAnsi"/>
          <w:lang w:eastAsia="ar-SA"/>
        </w:rPr>
      </w:pPr>
    </w:p>
    <w:p w14:paraId="74A726AA" w14:textId="29706ADD" w:rsidR="00B06634" w:rsidRPr="00033B19" w:rsidRDefault="00B06634" w:rsidP="0040306F">
      <w:pPr>
        <w:numPr>
          <w:ilvl w:val="0"/>
          <w:numId w:val="2"/>
        </w:numPr>
        <w:suppressAutoHyphens/>
        <w:spacing w:after="0"/>
        <w:ind w:left="284" w:hanging="284"/>
        <w:jc w:val="both"/>
        <w:rPr>
          <w:rFonts w:eastAsia="Times New Roman" w:cstheme="minorHAnsi"/>
          <w:lang w:eastAsia="ar-SA"/>
        </w:rPr>
      </w:pPr>
      <w:r w:rsidRPr="00033B19">
        <w:rPr>
          <w:rFonts w:eastAsia="Times New Roman" w:cstheme="minorHAnsi"/>
          <w:lang w:eastAsia="ar-SA"/>
        </w:rPr>
        <w:t>W postępowaniu o udzielenie zamówienia komunikacja miedzy Zamawiającym, a Wykonawcami odbywa się przy użyciu:</w:t>
      </w:r>
    </w:p>
    <w:p w14:paraId="4B833048" w14:textId="77777777" w:rsidR="00B06634" w:rsidRPr="00033B19" w:rsidRDefault="00B06634" w:rsidP="0040306F">
      <w:pPr>
        <w:pStyle w:val="Akapitzlist"/>
        <w:numPr>
          <w:ilvl w:val="0"/>
          <w:numId w:val="25"/>
        </w:numPr>
        <w:suppressAutoHyphens/>
        <w:spacing w:after="0"/>
        <w:jc w:val="both"/>
        <w:rPr>
          <w:rFonts w:eastAsia="Times New Roman" w:cstheme="minorHAnsi"/>
          <w:lang w:eastAsia="ar-SA"/>
        </w:rPr>
      </w:pPr>
      <w:proofErr w:type="spellStart"/>
      <w:r w:rsidRPr="00033B19">
        <w:rPr>
          <w:rFonts w:eastAsia="Times New Roman" w:cstheme="minorHAnsi"/>
          <w:b/>
          <w:lang w:eastAsia="ar-SA"/>
        </w:rPr>
        <w:t>miniPortalu</w:t>
      </w:r>
      <w:proofErr w:type="spellEnd"/>
      <w:r w:rsidRPr="00033B19">
        <w:rPr>
          <w:rFonts w:eastAsia="Times New Roman" w:cstheme="minorHAnsi"/>
          <w:b/>
          <w:lang w:eastAsia="ar-SA"/>
        </w:rPr>
        <w:t>,</w:t>
      </w:r>
      <w:r w:rsidRPr="00033B19">
        <w:rPr>
          <w:rFonts w:eastAsia="Times New Roman" w:cstheme="minorHAnsi"/>
          <w:lang w:eastAsia="ar-SA"/>
        </w:rPr>
        <w:t xml:space="preserve"> który dostępny jest pod adresem:</w:t>
      </w:r>
    </w:p>
    <w:p w14:paraId="02E022FC" w14:textId="77777777" w:rsidR="00B06634" w:rsidRPr="00033B19" w:rsidRDefault="00A76154" w:rsidP="00B06634">
      <w:pPr>
        <w:pStyle w:val="Akapitzlist"/>
        <w:suppressAutoHyphens/>
        <w:spacing w:after="0"/>
        <w:ind w:left="1004"/>
        <w:jc w:val="both"/>
        <w:rPr>
          <w:rFonts w:eastAsia="Times New Roman" w:cstheme="minorHAnsi"/>
          <w:lang w:eastAsia="ar-SA"/>
        </w:rPr>
      </w:pPr>
      <w:hyperlink r:id="rId15" w:history="1">
        <w:r w:rsidR="00B06634" w:rsidRPr="00033B19">
          <w:rPr>
            <w:rStyle w:val="Hipercze"/>
            <w:rFonts w:eastAsia="Times New Roman" w:cstheme="minorHAnsi"/>
            <w:lang w:eastAsia="ar-SA"/>
          </w:rPr>
          <w:t>https://miniportal.uzp.gov.pl</w:t>
        </w:r>
      </w:hyperlink>
    </w:p>
    <w:p w14:paraId="6BAAD571" w14:textId="508C89CA" w:rsidR="00B06634" w:rsidRPr="00033B19" w:rsidRDefault="00B06634" w:rsidP="00B06634">
      <w:pPr>
        <w:suppressAutoHyphens/>
        <w:spacing w:after="0"/>
        <w:jc w:val="both"/>
        <w:rPr>
          <w:rFonts w:eastAsia="Times New Roman" w:cstheme="minorHAnsi"/>
          <w:lang w:eastAsia="ar-SA"/>
        </w:rPr>
      </w:pPr>
      <w:r w:rsidRPr="00033B19">
        <w:rPr>
          <w:rFonts w:eastAsia="Times New Roman" w:cstheme="minorHAnsi"/>
          <w:lang w:eastAsia="ar-SA"/>
        </w:rPr>
        <w:t xml:space="preserve">          </w:t>
      </w:r>
      <w:r w:rsidR="00826FE4">
        <w:rPr>
          <w:rFonts w:eastAsia="Times New Roman" w:cstheme="minorHAnsi"/>
          <w:lang w:eastAsia="ar-SA"/>
        </w:rPr>
        <w:t xml:space="preserve">  </w:t>
      </w:r>
      <w:r w:rsidRPr="00033B19">
        <w:rPr>
          <w:rFonts w:eastAsia="Times New Roman" w:cstheme="minorHAnsi"/>
          <w:lang w:eastAsia="ar-SA"/>
        </w:rPr>
        <w:t xml:space="preserve">2)   </w:t>
      </w:r>
      <w:proofErr w:type="spellStart"/>
      <w:r w:rsidRPr="00033B19">
        <w:rPr>
          <w:rFonts w:eastAsia="Times New Roman" w:cstheme="minorHAnsi"/>
          <w:b/>
          <w:lang w:eastAsia="ar-SA"/>
        </w:rPr>
        <w:t>ePUAPu</w:t>
      </w:r>
      <w:proofErr w:type="spellEnd"/>
      <w:r w:rsidRPr="00033B19">
        <w:rPr>
          <w:rFonts w:eastAsia="Times New Roman" w:cstheme="minorHAnsi"/>
          <w:b/>
          <w:lang w:eastAsia="ar-SA"/>
        </w:rPr>
        <w:t>,</w:t>
      </w:r>
      <w:r w:rsidRPr="00033B19">
        <w:rPr>
          <w:rFonts w:eastAsia="Times New Roman" w:cstheme="minorHAnsi"/>
          <w:lang w:eastAsia="ar-SA"/>
        </w:rPr>
        <w:t xml:space="preserve"> dostępnego pod adresem : Urząd Miejski w Wyszkowie </w:t>
      </w:r>
      <w:r w:rsidRPr="00033B19">
        <w:rPr>
          <w:rFonts w:eastAsia="Times New Roman" w:cstheme="minorHAnsi"/>
          <w:b/>
          <w:lang w:eastAsia="ar-SA"/>
        </w:rPr>
        <w:t>/5f95b8iqqn/skrytka</w:t>
      </w:r>
    </w:p>
    <w:p w14:paraId="13CB3D3A" w14:textId="5EC238F3" w:rsidR="00B06634" w:rsidRPr="00033B19" w:rsidRDefault="00B06634" w:rsidP="00B06634">
      <w:pPr>
        <w:suppressAutoHyphens/>
        <w:spacing w:after="0"/>
        <w:jc w:val="both"/>
        <w:rPr>
          <w:rFonts w:eastAsia="Times New Roman" w:cstheme="minorHAnsi"/>
          <w:lang w:eastAsia="ar-SA"/>
        </w:rPr>
      </w:pPr>
      <w:r w:rsidRPr="00033B19">
        <w:rPr>
          <w:rFonts w:eastAsia="Times New Roman" w:cstheme="minorHAnsi"/>
          <w:lang w:eastAsia="ar-SA"/>
        </w:rPr>
        <w:t xml:space="preserve">                </w:t>
      </w:r>
      <w:r w:rsidR="00826FE4">
        <w:rPr>
          <w:rFonts w:eastAsia="Times New Roman" w:cstheme="minorHAnsi"/>
          <w:lang w:eastAsia="ar-SA"/>
        </w:rPr>
        <w:t xml:space="preserve">  </w:t>
      </w:r>
      <w:r w:rsidRPr="00033B19">
        <w:rPr>
          <w:rFonts w:eastAsia="Times New Roman" w:cstheme="minorHAnsi"/>
          <w:lang w:eastAsia="ar-SA"/>
        </w:rPr>
        <w:t xml:space="preserve">oraz (za wyjątkiem składania ofert) </w:t>
      </w:r>
    </w:p>
    <w:p w14:paraId="76F89722" w14:textId="61F2ADE2" w:rsidR="00B06634" w:rsidRPr="00033B19" w:rsidRDefault="00B06634" w:rsidP="00B06634">
      <w:pPr>
        <w:suppressAutoHyphens/>
        <w:spacing w:after="0"/>
        <w:jc w:val="both"/>
        <w:rPr>
          <w:rFonts w:eastAsia="Times New Roman" w:cstheme="minorHAnsi"/>
          <w:b/>
          <w:lang w:eastAsia="ar-SA"/>
        </w:rPr>
      </w:pPr>
      <w:r w:rsidRPr="00033B19">
        <w:rPr>
          <w:rFonts w:eastAsia="Times New Roman" w:cstheme="minorHAnsi"/>
          <w:lang w:eastAsia="ar-SA"/>
        </w:rPr>
        <w:t xml:space="preserve">       </w:t>
      </w:r>
      <w:r w:rsidR="00826FE4">
        <w:rPr>
          <w:rFonts w:eastAsia="Times New Roman" w:cstheme="minorHAnsi"/>
          <w:lang w:eastAsia="ar-SA"/>
        </w:rPr>
        <w:t xml:space="preserve"> </w:t>
      </w:r>
      <w:r w:rsidRPr="00033B19">
        <w:rPr>
          <w:rFonts w:eastAsia="Times New Roman" w:cstheme="minorHAnsi"/>
          <w:lang w:eastAsia="ar-SA"/>
        </w:rPr>
        <w:t xml:space="preserve">   3) </w:t>
      </w:r>
      <w:r w:rsidR="00826FE4">
        <w:rPr>
          <w:rFonts w:eastAsia="Times New Roman" w:cstheme="minorHAnsi"/>
          <w:lang w:eastAsia="ar-SA"/>
        </w:rPr>
        <w:t xml:space="preserve">  </w:t>
      </w:r>
      <w:r w:rsidRPr="00033B19">
        <w:rPr>
          <w:rFonts w:eastAsia="Times New Roman" w:cstheme="minorHAnsi"/>
          <w:lang w:eastAsia="ar-SA"/>
        </w:rPr>
        <w:t xml:space="preserve">poczty elektronicznej: </w:t>
      </w:r>
      <w:r w:rsidRPr="00033B19">
        <w:rPr>
          <w:rFonts w:eastAsia="Times New Roman" w:cstheme="minorHAnsi"/>
          <w:b/>
          <w:lang w:eastAsia="ar-SA"/>
        </w:rPr>
        <w:t>zamówieniapubliczne@wyszkow.pl</w:t>
      </w:r>
    </w:p>
    <w:p w14:paraId="39CAF4FA" w14:textId="77777777" w:rsidR="00B06634" w:rsidRPr="00033B19" w:rsidRDefault="00B06634" w:rsidP="0040306F">
      <w:pPr>
        <w:numPr>
          <w:ilvl w:val="0"/>
          <w:numId w:val="2"/>
        </w:numPr>
        <w:suppressAutoHyphens/>
        <w:spacing w:after="0"/>
        <w:ind w:left="284" w:hanging="284"/>
        <w:jc w:val="both"/>
        <w:rPr>
          <w:rFonts w:eastAsia="Times New Roman" w:cstheme="minorHAnsi"/>
          <w:lang w:eastAsia="ar-SA"/>
        </w:rPr>
      </w:pPr>
      <w:r w:rsidRPr="00033B19">
        <w:rPr>
          <w:rFonts w:eastAsia="Times New Roman" w:cstheme="minorHAnsi"/>
          <w:lang w:eastAsia="ar-SA"/>
        </w:rPr>
        <w:t>Datą przesłania dokumentów będzie potwierdzenie dostarczenia wiadomości zawierającej dany Dokument z serwera e-PUAP Zamawiającego.</w:t>
      </w:r>
    </w:p>
    <w:p w14:paraId="3A24FDF3" w14:textId="77777777" w:rsidR="00B06634" w:rsidRPr="00033B19" w:rsidRDefault="00B06634" w:rsidP="0040306F">
      <w:pPr>
        <w:numPr>
          <w:ilvl w:val="0"/>
          <w:numId w:val="2"/>
        </w:numPr>
        <w:suppressAutoHyphens/>
        <w:spacing w:after="0"/>
        <w:ind w:left="284" w:hanging="284"/>
        <w:jc w:val="both"/>
        <w:rPr>
          <w:rFonts w:eastAsia="Times New Roman" w:cstheme="minorHAnsi"/>
          <w:lang w:eastAsia="ar-SA"/>
        </w:rPr>
      </w:pPr>
      <w:r w:rsidRPr="00033B19">
        <w:rPr>
          <w:rFonts w:eastAsia="Times New Roman" w:cstheme="minorHAnsi"/>
          <w:lang w:eastAsia="ar-SA"/>
        </w:rPr>
        <w:t>Osobami ze strony Zamawiającego upoważnionymi do kontaktowania się   z Wykonawcami są:</w:t>
      </w:r>
    </w:p>
    <w:p w14:paraId="382F3908" w14:textId="77777777" w:rsidR="00B06634" w:rsidRPr="00033B19" w:rsidRDefault="00B06634" w:rsidP="00B06634">
      <w:pPr>
        <w:suppressAutoHyphens/>
        <w:spacing w:after="0"/>
        <w:ind w:left="360"/>
        <w:jc w:val="both"/>
        <w:rPr>
          <w:rFonts w:eastAsia="Times New Roman" w:cstheme="minorHAnsi"/>
          <w:lang w:eastAsia="ar-SA"/>
        </w:rPr>
      </w:pPr>
      <w:r w:rsidRPr="00033B19">
        <w:rPr>
          <w:rFonts w:eastAsia="Times New Roman" w:cstheme="minorHAnsi"/>
          <w:lang w:eastAsia="ar-SA"/>
        </w:rPr>
        <w:t xml:space="preserve">-  w sprawach  proceduralnych: </w:t>
      </w:r>
    </w:p>
    <w:p w14:paraId="06ABB503" w14:textId="77777777" w:rsidR="00B06634" w:rsidRPr="00033B19" w:rsidRDefault="00B06634" w:rsidP="00D37491">
      <w:pPr>
        <w:suppressAutoHyphens/>
        <w:spacing w:after="0"/>
        <w:ind w:left="360" w:firstLine="349"/>
        <w:jc w:val="both"/>
        <w:rPr>
          <w:rStyle w:val="Hipercze"/>
          <w:rFonts w:eastAsia="Times New Roman" w:cstheme="minorHAnsi"/>
          <w:lang w:eastAsia="ar-SA"/>
        </w:rPr>
      </w:pPr>
      <w:r w:rsidRPr="00033B19">
        <w:rPr>
          <w:rFonts w:eastAsia="Times New Roman" w:cstheme="minorHAnsi"/>
          <w:lang w:eastAsia="ar-SA"/>
        </w:rPr>
        <w:t xml:space="preserve">   Beata Garbarczyk tel.  (29) 743-77-18;  </w:t>
      </w:r>
      <w:hyperlink r:id="rId16" w:history="1">
        <w:r w:rsidRPr="00033B19">
          <w:rPr>
            <w:rStyle w:val="Hipercze"/>
            <w:rFonts w:eastAsia="Times New Roman" w:cstheme="minorHAnsi"/>
            <w:lang w:eastAsia="ar-SA"/>
          </w:rPr>
          <w:t>zamowieniapubliczne@wyszkow.pl</w:t>
        </w:r>
      </w:hyperlink>
    </w:p>
    <w:p w14:paraId="044BE40C" w14:textId="77777777" w:rsidR="00B06634" w:rsidRPr="00033B19" w:rsidRDefault="00B06634" w:rsidP="00D37491">
      <w:pPr>
        <w:suppressAutoHyphens/>
        <w:spacing w:after="0"/>
        <w:ind w:left="360" w:firstLine="349"/>
        <w:jc w:val="both"/>
        <w:rPr>
          <w:rFonts w:eastAsia="Times New Roman" w:cstheme="minorHAnsi"/>
          <w:lang w:eastAsia="ar-SA"/>
        </w:rPr>
      </w:pPr>
      <w:r w:rsidRPr="00033B19">
        <w:rPr>
          <w:rStyle w:val="Hipercze"/>
          <w:rFonts w:eastAsia="Times New Roman" w:cstheme="minorHAnsi"/>
          <w:u w:val="none"/>
          <w:lang w:eastAsia="ar-SA"/>
        </w:rPr>
        <w:t xml:space="preserve">    Małgorzata Wrzesińska (29) 743-77-37</w:t>
      </w:r>
    </w:p>
    <w:p w14:paraId="6E785D6C" w14:textId="77777777" w:rsidR="00B06634" w:rsidRPr="00033B19" w:rsidRDefault="00B06634" w:rsidP="00B06634">
      <w:pPr>
        <w:suppressAutoHyphens/>
        <w:spacing w:after="0"/>
        <w:ind w:left="360"/>
        <w:jc w:val="both"/>
        <w:rPr>
          <w:rFonts w:eastAsia="Times New Roman" w:cstheme="minorHAnsi"/>
          <w:lang w:eastAsia="ar-SA"/>
        </w:rPr>
      </w:pPr>
      <w:r w:rsidRPr="00033B19">
        <w:rPr>
          <w:rFonts w:eastAsia="Times New Roman" w:cstheme="minorHAnsi"/>
          <w:lang w:eastAsia="ar-SA"/>
        </w:rPr>
        <w:t xml:space="preserve">- w sprawach merytorycznych </w:t>
      </w:r>
    </w:p>
    <w:p w14:paraId="4F5FFA94" w14:textId="658B8137" w:rsidR="005F459D" w:rsidRPr="00033B19" w:rsidRDefault="005F459D" w:rsidP="005F459D">
      <w:pPr>
        <w:suppressAutoHyphens/>
        <w:spacing w:after="0"/>
        <w:ind w:left="360"/>
        <w:jc w:val="both"/>
        <w:rPr>
          <w:rFonts w:eastAsia="Times New Roman" w:cstheme="minorHAnsi"/>
          <w:lang w:eastAsia="ar-SA"/>
        </w:rPr>
      </w:pPr>
      <w:r w:rsidRPr="00033B19">
        <w:rPr>
          <w:rFonts w:eastAsia="Times New Roman" w:cstheme="minorHAnsi"/>
          <w:lang w:eastAsia="ar-SA"/>
        </w:rPr>
        <w:t xml:space="preserve">   </w:t>
      </w:r>
      <w:r w:rsidR="00D37491">
        <w:rPr>
          <w:rFonts w:eastAsia="Times New Roman" w:cstheme="minorHAnsi"/>
          <w:lang w:eastAsia="ar-SA"/>
        </w:rPr>
        <w:t xml:space="preserve">        </w:t>
      </w:r>
      <w:r w:rsidR="00E901FB">
        <w:rPr>
          <w:rFonts w:eastAsia="Times New Roman" w:cstheme="minorHAnsi"/>
          <w:lang w:eastAsia="ar-SA"/>
        </w:rPr>
        <w:t>Sylwia Piątek</w:t>
      </w:r>
      <w:r w:rsidR="00B06634" w:rsidRPr="00033B19">
        <w:rPr>
          <w:rFonts w:eastAsia="Times New Roman" w:cstheme="minorHAnsi"/>
          <w:lang w:eastAsia="ar-SA"/>
        </w:rPr>
        <w:t xml:space="preserve">  – (29) 743-77-</w:t>
      </w:r>
      <w:r w:rsidR="00E901FB">
        <w:rPr>
          <w:rFonts w:eastAsia="Times New Roman" w:cstheme="minorHAnsi"/>
          <w:lang w:eastAsia="ar-SA"/>
        </w:rPr>
        <w:t>45</w:t>
      </w:r>
    </w:p>
    <w:p w14:paraId="4612500D" w14:textId="77777777" w:rsidR="00B06634" w:rsidRPr="00033B19" w:rsidRDefault="00B06634" w:rsidP="00B06634">
      <w:pPr>
        <w:suppressAutoHyphens/>
        <w:spacing w:after="0"/>
        <w:ind w:left="360"/>
        <w:jc w:val="both"/>
        <w:rPr>
          <w:rFonts w:eastAsia="Times New Roman" w:cstheme="minorHAnsi"/>
          <w:lang w:eastAsia="ar-SA"/>
        </w:rPr>
      </w:pPr>
      <w:r w:rsidRPr="00033B19">
        <w:rPr>
          <w:rFonts w:eastAsia="Times New Roman" w:cstheme="minorHAnsi"/>
          <w:lang w:eastAsia="ar-SA"/>
        </w:rPr>
        <w:t>- w godzinach od 8.00 do 16.00 od poniedziałku do piątku.</w:t>
      </w:r>
    </w:p>
    <w:p w14:paraId="4795E87A" w14:textId="77777777" w:rsidR="00B06634" w:rsidRPr="00033B19" w:rsidRDefault="00B06634" w:rsidP="00B06634">
      <w:pPr>
        <w:tabs>
          <w:tab w:val="left" w:pos="540"/>
        </w:tabs>
        <w:suppressAutoHyphens/>
        <w:spacing w:after="0"/>
        <w:jc w:val="both"/>
        <w:rPr>
          <w:rFonts w:eastAsia="Calibri" w:cstheme="minorHAnsi"/>
          <w:u w:val="single"/>
        </w:rPr>
      </w:pPr>
    </w:p>
    <w:p w14:paraId="5D045D6C" w14:textId="77777777" w:rsidR="00B06634" w:rsidRPr="00033B19"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u w:val="single"/>
        </w:rPr>
      </w:pPr>
      <w:r w:rsidRPr="00033B19">
        <w:rPr>
          <w:rFonts w:eastAsia="Calibri" w:cstheme="minorHAnsi"/>
          <w:b/>
          <w:color w:val="000000"/>
          <w:u w:val="single"/>
        </w:rPr>
        <w:lastRenderedPageBreak/>
        <w:t>VII.  Termin związania ofertą.</w:t>
      </w:r>
    </w:p>
    <w:p w14:paraId="0B80CE8E" w14:textId="77777777" w:rsidR="00B06634" w:rsidRPr="00033B19" w:rsidRDefault="00B06634" w:rsidP="00B06634">
      <w:pPr>
        <w:suppressAutoHyphens/>
        <w:spacing w:after="0" w:line="240" w:lineRule="auto"/>
        <w:jc w:val="both"/>
        <w:rPr>
          <w:rFonts w:eastAsia="Times New Roman" w:cstheme="minorHAnsi"/>
          <w:lang w:eastAsia="ar-SA"/>
        </w:rPr>
      </w:pPr>
    </w:p>
    <w:p w14:paraId="6780DAA7" w14:textId="77777777" w:rsidR="00B06634" w:rsidRPr="00033B19" w:rsidRDefault="00B06634" w:rsidP="0040306F">
      <w:pPr>
        <w:numPr>
          <w:ilvl w:val="0"/>
          <w:numId w:val="9"/>
        </w:numPr>
        <w:spacing w:after="0" w:line="240" w:lineRule="auto"/>
        <w:jc w:val="both"/>
        <w:rPr>
          <w:rFonts w:eastAsia="Calibri" w:cstheme="minorHAnsi"/>
          <w:color w:val="000000"/>
        </w:rPr>
      </w:pPr>
      <w:r w:rsidRPr="00033B19">
        <w:rPr>
          <w:rFonts w:eastAsia="Calibri" w:cstheme="minorHAnsi"/>
          <w:color w:val="000000"/>
        </w:rPr>
        <w:t xml:space="preserve">Termin związania ofertą  </w:t>
      </w:r>
      <w:r w:rsidRPr="00033B19">
        <w:rPr>
          <w:rFonts w:eastAsia="Calibri" w:cstheme="minorHAnsi"/>
          <w:b/>
          <w:color w:val="000000"/>
        </w:rPr>
        <w:t>30 dni</w:t>
      </w:r>
      <w:r w:rsidRPr="00033B19">
        <w:rPr>
          <w:rFonts w:eastAsia="Calibri" w:cstheme="minorHAnsi"/>
          <w:color w:val="000000"/>
        </w:rPr>
        <w:t xml:space="preserve"> od terminu składania ofert, przy czym pierwszym dniem terminu związania ofertą jest dzień, w którym upływa termin składania ofert.</w:t>
      </w:r>
    </w:p>
    <w:p w14:paraId="555113EE" w14:textId="4F3CADAF" w:rsidR="00B06634" w:rsidRPr="00033B19" w:rsidRDefault="00B06634" w:rsidP="0040306F">
      <w:pPr>
        <w:numPr>
          <w:ilvl w:val="0"/>
          <w:numId w:val="9"/>
        </w:numPr>
        <w:spacing w:after="0" w:line="240" w:lineRule="auto"/>
        <w:jc w:val="both"/>
        <w:rPr>
          <w:rFonts w:eastAsia="Calibri" w:cstheme="minorHAnsi"/>
          <w:b/>
          <w:color w:val="000000"/>
        </w:rPr>
      </w:pPr>
      <w:r w:rsidRPr="00033B19">
        <w:rPr>
          <w:rFonts w:eastAsia="Calibri" w:cstheme="minorHAnsi"/>
          <w:color w:val="000000"/>
        </w:rPr>
        <w:t xml:space="preserve">Termin związania ofertą </w:t>
      </w:r>
      <w:r w:rsidRPr="00033B19">
        <w:rPr>
          <w:rFonts w:eastAsia="Calibri" w:cstheme="minorHAnsi"/>
          <w:b/>
          <w:color w:val="000000"/>
        </w:rPr>
        <w:t xml:space="preserve">do  </w:t>
      </w:r>
      <w:r w:rsidR="00D37491">
        <w:rPr>
          <w:rFonts w:eastAsia="Calibri" w:cstheme="minorHAnsi"/>
          <w:b/>
          <w:color w:val="000000"/>
        </w:rPr>
        <w:t>31</w:t>
      </w:r>
      <w:r w:rsidR="00BF0E27">
        <w:rPr>
          <w:rFonts w:eastAsia="Calibri" w:cstheme="minorHAnsi"/>
          <w:b/>
          <w:color w:val="000000"/>
        </w:rPr>
        <w:t>-07</w:t>
      </w:r>
      <w:r w:rsidRPr="00033B19">
        <w:rPr>
          <w:rFonts w:eastAsia="Calibri" w:cstheme="minorHAnsi"/>
          <w:b/>
          <w:color w:val="000000"/>
        </w:rPr>
        <w:t>-2021 r.</w:t>
      </w:r>
    </w:p>
    <w:p w14:paraId="22767471" w14:textId="77777777" w:rsidR="00B06634" w:rsidRPr="00033B19" w:rsidRDefault="00B06634" w:rsidP="0040306F">
      <w:pPr>
        <w:numPr>
          <w:ilvl w:val="0"/>
          <w:numId w:val="9"/>
        </w:numPr>
        <w:spacing w:after="0" w:line="240" w:lineRule="auto"/>
        <w:jc w:val="both"/>
        <w:rPr>
          <w:rFonts w:eastAsia="Calibri" w:cstheme="minorHAnsi"/>
          <w:color w:val="000000"/>
        </w:rPr>
      </w:pPr>
      <w:r w:rsidRPr="00033B19">
        <w:rPr>
          <w:rFonts w:eastAsia="Calibri" w:cstheme="minorHAnsi"/>
          <w:color w:val="000000"/>
        </w:rPr>
        <w:t>W przypadku, gdy wybór najkorzystniejszej oferty nie nastąpi przed upływem terminu związania ofertą określonego w ust. 2,  Zamawiający przed upływem terminu związania ofertą zwraca się jednokrotnie do wykonawców o wyrażenie zgody na przedłużenie tego terminu o wskazany okres nie dłuższy niż 30 dni.</w:t>
      </w:r>
    </w:p>
    <w:p w14:paraId="355DEADE" w14:textId="77777777" w:rsidR="00B06634" w:rsidRPr="00033B19" w:rsidRDefault="00B06634" w:rsidP="0040306F">
      <w:pPr>
        <w:numPr>
          <w:ilvl w:val="0"/>
          <w:numId w:val="9"/>
        </w:numPr>
        <w:spacing w:after="0" w:line="240" w:lineRule="auto"/>
        <w:jc w:val="both"/>
        <w:rPr>
          <w:rFonts w:eastAsia="Calibri" w:cstheme="minorHAnsi"/>
          <w:color w:val="000000"/>
        </w:rPr>
      </w:pPr>
      <w:r w:rsidRPr="00033B19">
        <w:rPr>
          <w:rFonts w:eastAsia="Calibri" w:cstheme="minorHAnsi"/>
          <w:color w:val="000000"/>
        </w:rPr>
        <w:t>Przedłużenie terminu związania ofertą, o którym mowa w ust. 3, wymaga złożenia przez wykonawcę pisemnego oświadczenia o wyrażeniu zgody na przedłużenie terminu związania ofertą.</w:t>
      </w:r>
    </w:p>
    <w:p w14:paraId="6F081BFD" w14:textId="77777777" w:rsidR="00B06634" w:rsidRPr="00033B19" w:rsidRDefault="00B06634" w:rsidP="0040306F">
      <w:pPr>
        <w:numPr>
          <w:ilvl w:val="0"/>
          <w:numId w:val="9"/>
        </w:numPr>
        <w:spacing w:after="0" w:line="240" w:lineRule="auto"/>
        <w:jc w:val="both"/>
        <w:rPr>
          <w:rFonts w:eastAsia="Calibri" w:cstheme="minorHAnsi"/>
          <w:color w:val="000000"/>
        </w:rPr>
      </w:pPr>
      <w:r w:rsidRPr="00033B19">
        <w:rPr>
          <w:rFonts w:eastAsia="Calibri" w:cstheme="minorHAnsi"/>
          <w:color w:val="000000"/>
        </w:rPr>
        <w:t>Przedłużenie  terminu związania ofertą jest dopuszczalne tylko z jednoczesnym przedłużeniem okresu ważności wadium albo, jeżeli nie jest to możliwe, z wniesieniem nowego wadium na przedłużony okres związania ofertą.</w:t>
      </w:r>
    </w:p>
    <w:p w14:paraId="2526B4D8" w14:textId="77777777" w:rsidR="00B06634" w:rsidRPr="00033B19" w:rsidRDefault="00B06634" w:rsidP="00B06634">
      <w:pPr>
        <w:spacing w:after="0" w:line="240" w:lineRule="auto"/>
        <w:jc w:val="both"/>
        <w:rPr>
          <w:rFonts w:eastAsia="Calibri" w:cstheme="minorHAnsi"/>
          <w:color w:val="000000"/>
        </w:rPr>
      </w:pPr>
    </w:p>
    <w:p w14:paraId="58F486BA" w14:textId="77777777" w:rsidR="00B06634" w:rsidRPr="00033B19"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u w:val="single"/>
        </w:rPr>
      </w:pPr>
      <w:r w:rsidRPr="00033B19">
        <w:rPr>
          <w:rFonts w:eastAsia="Calibri" w:cstheme="minorHAnsi"/>
          <w:b/>
          <w:color w:val="000000"/>
          <w:u w:val="single"/>
        </w:rPr>
        <w:t>VIII. Wymagania dotyczące wadium.</w:t>
      </w:r>
    </w:p>
    <w:p w14:paraId="37E1799E" w14:textId="77777777" w:rsidR="00B06634" w:rsidRPr="00033B19" w:rsidRDefault="00B06634" w:rsidP="00B06634">
      <w:pPr>
        <w:spacing w:after="0" w:line="240" w:lineRule="auto"/>
        <w:jc w:val="both"/>
        <w:rPr>
          <w:rFonts w:eastAsia="Calibri" w:cstheme="minorHAnsi"/>
          <w:color w:val="000000"/>
        </w:rPr>
      </w:pPr>
    </w:p>
    <w:p w14:paraId="42783117" w14:textId="2C9CAB5E" w:rsidR="00B06634" w:rsidRPr="00BF0E27" w:rsidRDefault="00826FE4" w:rsidP="00BF0E27">
      <w:pPr>
        <w:tabs>
          <w:tab w:val="left" w:pos="284"/>
          <w:tab w:val="left" w:pos="851"/>
          <w:tab w:val="left" w:pos="1701"/>
        </w:tabs>
        <w:spacing w:after="0"/>
        <w:rPr>
          <w:rFonts w:cstheme="minorHAnsi"/>
        </w:rPr>
      </w:pPr>
      <w:r>
        <w:rPr>
          <w:rFonts w:cstheme="minorHAnsi"/>
        </w:rPr>
        <w:t xml:space="preserve">               </w:t>
      </w:r>
      <w:r w:rsidR="00BF0E27" w:rsidRPr="00BF0E27">
        <w:rPr>
          <w:rFonts w:cstheme="minorHAnsi"/>
        </w:rPr>
        <w:t>Nie dotyczy</w:t>
      </w:r>
    </w:p>
    <w:p w14:paraId="18002842" w14:textId="77777777" w:rsidR="00B06634" w:rsidRPr="00033B19" w:rsidRDefault="00B06634" w:rsidP="00B06634">
      <w:pPr>
        <w:tabs>
          <w:tab w:val="left" w:pos="567"/>
        </w:tabs>
        <w:spacing w:after="0" w:line="240" w:lineRule="auto"/>
        <w:ind w:left="426" w:hanging="426"/>
        <w:jc w:val="both"/>
        <w:rPr>
          <w:rFonts w:cstheme="minorHAnsi"/>
          <w:color w:val="000000"/>
        </w:rPr>
      </w:pPr>
    </w:p>
    <w:p w14:paraId="59152AD7" w14:textId="77777777" w:rsidR="00B06634" w:rsidRPr="00033B19" w:rsidRDefault="00B06634" w:rsidP="00B06634">
      <w:pPr>
        <w:shd w:val="clear" w:color="auto" w:fill="BFBFBF" w:themeFill="background1" w:themeFillShade="BF"/>
        <w:tabs>
          <w:tab w:val="left" w:pos="1298"/>
        </w:tabs>
        <w:spacing w:after="60"/>
        <w:jc w:val="both"/>
        <w:outlineLvl w:val="1"/>
        <w:rPr>
          <w:rFonts w:eastAsia="Calibri" w:cstheme="minorHAnsi"/>
          <w:b/>
          <w:color w:val="000000"/>
          <w:u w:val="single"/>
        </w:rPr>
      </w:pPr>
      <w:r w:rsidRPr="00033B19">
        <w:rPr>
          <w:rFonts w:eastAsia="Calibri" w:cstheme="minorHAnsi"/>
          <w:b/>
          <w:color w:val="000000"/>
          <w:u w:val="single"/>
        </w:rPr>
        <w:t>XVI. Wymagania dotyczące zabezpieczenia należytego wykonania umowy.</w:t>
      </w:r>
    </w:p>
    <w:p w14:paraId="2D8EE71A" w14:textId="1166F73D" w:rsidR="00B06634" w:rsidRPr="00033B19" w:rsidRDefault="00826FE4" w:rsidP="00BF0E27">
      <w:pPr>
        <w:pStyle w:val="Akapitzlist"/>
        <w:spacing w:after="0" w:line="240" w:lineRule="auto"/>
        <w:jc w:val="both"/>
        <w:rPr>
          <w:rFonts w:cstheme="minorHAnsi"/>
          <w:color w:val="000000"/>
        </w:rPr>
      </w:pPr>
      <w:r>
        <w:rPr>
          <w:rFonts w:cstheme="minorHAnsi"/>
          <w:bCs/>
          <w:iCs/>
          <w:color w:val="000000"/>
        </w:rPr>
        <w:t xml:space="preserve"> </w:t>
      </w:r>
      <w:r w:rsidR="00BF0E27">
        <w:rPr>
          <w:rFonts w:cstheme="minorHAnsi"/>
          <w:bCs/>
          <w:iCs/>
          <w:color w:val="000000"/>
        </w:rPr>
        <w:t>Nie dotyczy</w:t>
      </w:r>
    </w:p>
    <w:p w14:paraId="5E449DC5" w14:textId="77777777" w:rsidR="00B06634" w:rsidRPr="00033B19" w:rsidRDefault="00B06634" w:rsidP="00B06634">
      <w:pPr>
        <w:pStyle w:val="Akapitzlist"/>
        <w:spacing w:after="0" w:line="240" w:lineRule="auto"/>
        <w:jc w:val="both"/>
        <w:rPr>
          <w:rFonts w:cstheme="minorHAnsi"/>
          <w:b/>
          <w:color w:val="000000"/>
        </w:rPr>
      </w:pPr>
    </w:p>
    <w:p w14:paraId="096579CB" w14:textId="77777777" w:rsidR="00B06634" w:rsidRPr="00033B19" w:rsidRDefault="00B06634" w:rsidP="00B06634">
      <w:pPr>
        <w:shd w:val="clear" w:color="auto" w:fill="BFBFBF" w:themeFill="background1" w:themeFillShade="BF"/>
        <w:tabs>
          <w:tab w:val="left" w:pos="1440"/>
        </w:tabs>
        <w:spacing w:after="60" w:line="360" w:lineRule="auto"/>
        <w:outlineLvl w:val="1"/>
        <w:rPr>
          <w:rFonts w:eastAsia="Calibri" w:cstheme="minorHAnsi"/>
          <w:b/>
          <w:color w:val="000000"/>
          <w:u w:val="single"/>
        </w:rPr>
      </w:pPr>
      <w:r w:rsidRPr="00033B19">
        <w:rPr>
          <w:rFonts w:eastAsia="Calibri" w:cstheme="minorHAnsi"/>
          <w:b/>
          <w:color w:val="000000"/>
          <w:u w:val="single"/>
        </w:rPr>
        <w:t>IX. Opis sposobu przygotowania oferty.</w:t>
      </w:r>
    </w:p>
    <w:p w14:paraId="14FE1174" w14:textId="77777777" w:rsidR="00B06634" w:rsidRPr="00033B19" w:rsidRDefault="00B06634" w:rsidP="0040306F">
      <w:pPr>
        <w:numPr>
          <w:ilvl w:val="0"/>
          <w:numId w:val="3"/>
        </w:numPr>
        <w:spacing w:after="0" w:line="240" w:lineRule="auto"/>
        <w:contextualSpacing/>
        <w:jc w:val="both"/>
        <w:rPr>
          <w:rFonts w:eastAsia="Calibri" w:cstheme="minorHAnsi"/>
          <w:color w:val="000000"/>
        </w:rPr>
      </w:pPr>
      <w:r w:rsidRPr="00033B19">
        <w:rPr>
          <w:rFonts w:eastAsia="Calibri" w:cstheme="minorHAnsi"/>
          <w:color w:val="000000"/>
        </w:rPr>
        <w:t>Wykonawca może złożyć tylko jedną ofertę.</w:t>
      </w:r>
    </w:p>
    <w:p w14:paraId="71F04529" w14:textId="78A3FD48" w:rsidR="00B06634" w:rsidRPr="00033B19" w:rsidRDefault="00B06634" w:rsidP="0040306F">
      <w:pPr>
        <w:numPr>
          <w:ilvl w:val="0"/>
          <w:numId w:val="3"/>
        </w:numPr>
        <w:spacing w:after="0" w:line="240" w:lineRule="auto"/>
        <w:contextualSpacing/>
        <w:jc w:val="both"/>
        <w:rPr>
          <w:rFonts w:eastAsia="Calibri" w:cstheme="minorHAnsi"/>
          <w:color w:val="000000"/>
        </w:rPr>
      </w:pPr>
      <w:r w:rsidRPr="00033B19">
        <w:rPr>
          <w:rFonts w:eastAsia="Calibri" w:cstheme="minorHAnsi"/>
          <w:color w:val="000000"/>
        </w:rPr>
        <w:t>Wymaga się, aby Oferta była sporządzona pisemnie, w języku polskim</w:t>
      </w:r>
      <w:r w:rsidRPr="00033B19">
        <w:rPr>
          <w:rFonts w:eastAsia="Calibri" w:cstheme="minorHAnsi"/>
          <w:b/>
          <w:color w:val="000000"/>
        </w:rPr>
        <w:t xml:space="preserve"> </w:t>
      </w:r>
      <w:r w:rsidRPr="00033B19">
        <w:rPr>
          <w:rFonts w:eastAsia="Calibri" w:cstheme="minorHAnsi"/>
          <w:color w:val="000000"/>
        </w:rPr>
        <w:t xml:space="preserve">wg załączonego do   SWZ </w:t>
      </w:r>
      <w:r w:rsidR="005E4C2B">
        <w:rPr>
          <w:rFonts w:eastAsia="Calibri" w:cstheme="minorHAnsi"/>
          <w:color w:val="000000"/>
        </w:rPr>
        <w:t>F</w:t>
      </w:r>
      <w:r w:rsidRPr="00033B19">
        <w:rPr>
          <w:rFonts w:eastAsia="Calibri" w:cstheme="minorHAnsi"/>
          <w:color w:val="000000"/>
        </w:rPr>
        <w:t xml:space="preserve">ormularza oferty. </w:t>
      </w:r>
    </w:p>
    <w:p w14:paraId="299A34AD" w14:textId="77777777" w:rsidR="00B06634" w:rsidRPr="00033B19" w:rsidRDefault="00B06634" w:rsidP="0040306F">
      <w:pPr>
        <w:numPr>
          <w:ilvl w:val="0"/>
          <w:numId w:val="3"/>
        </w:numPr>
        <w:spacing w:after="0" w:line="240" w:lineRule="auto"/>
        <w:contextualSpacing/>
        <w:jc w:val="both"/>
        <w:rPr>
          <w:rFonts w:eastAsia="Calibri" w:cstheme="minorHAnsi"/>
          <w:color w:val="000000"/>
        </w:rPr>
      </w:pPr>
      <w:r w:rsidRPr="00033B19">
        <w:rPr>
          <w:rFonts w:eastAsia="Calibri" w:cstheme="minorHAnsi"/>
          <w:color w:val="000000"/>
        </w:rPr>
        <w:t>Wymaga się, aby Oferta była napisana trwałą i czytelną techniką, np. na komputerze lub nieścieralnym atramentem.</w:t>
      </w:r>
    </w:p>
    <w:p w14:paraId="1BE39137" w14:textId="77777777" w:rsidR="00B06634" w:rsidRPr="00033B19" w:rsidRDefault="00B06634" w:rsidP="0040306F">
      <w:pPr>
        <w:numPr>
          <w:ilvl w:val="0"/>
          <w:numId w:val="3"/>
        </w:numPr>
        <w:spacing w:after="0" w:line="240" w:lineRule="auto"/>
        <w:contextualSpacing/>
        <w:jc w:val="both"/>
        <w:rPr>
          <w:rFonts w:eastAsia="Calibri" w:cstheme="minorHAnsi"/>
          <w:b/>
          <w:color w:val="000000"/>
        </w:rPr>
      </w:pPr>
      <w:r w:rsidRPr="00033B19">
        <w:rPr>
          <w:rFonts w:eastAsia="Calibri" w:cstheme="minorHAnsi"/>
          <w:color w:val="000000"/>
        </w:rPr>
        <w:t xml:space="preserve">Oferta wraz ze wszystkimi załącznikami musi być podpisana przez Wykonawcę lub upoważnionego przedstawiciela Wykonawcy. </w:t>
      </w:r>
    </w:p>
    <w:p w14:paraId="04469F96" w14:textId="77777777" w:rsidR="00B06634" w:rsidRPr="00033B19" w:rsidRDefault="00B06634" w:rsidP="0040306F">
      <w:pPr>
        <w:numPr>
          <w:ilvl w:val="0"/>
          <w:numId w:val="3"/>
        </w:numPr>
        <w:spacing w:after="0" w:line="240" w:lineRule="auto"/>
        <w:jc w:val="both"/>
        <w:rPr>
          <w:rFonts w:eastAsia="Calibri" w:cstheme="minorHAnsi"/>
          <w:color w:val="000000"/>
        </w:rPr>
      </w:pPr>
      <w:r w:rsidRPr="00033B19">
        <w:rPr>
          <w:rFonts w:eastAsia="Calibri" w:cstheme="minorHAnsi"/>
          <w:color w:val="000000"/>
        </w:rPr>
        <w:t>Upoważnienie/pełnomocnictwo do podpisania oferty musi być dołączone do oferty, o ile nie wynika  z innych dokumentów załączonych przez Wykonawcę.</w:t>
      </w:r>
    </w:p>
    <w:p w14:paraId="2464DE3D" w14:textId="77777777" w:rsidR="00B06634" w:rsidRPr="00033B19" w:rsidRDefault="00B06634" w:rsidP="0040306F">
      <w:pPr>
        <w:numPr>
          <w:ilvl w:val="0"/>
          <w:numId w:val="3"/>
        </w:numPr>
        <w:spacing w:after="0" w:line="240" w:lineRule="auto"/>
        <w:jc w:val="both"/>
        <w:rPr>
          <w:rFonts w:eastAsia="Calibri" w:cstheme="minorHAnsi"/>
          <w:color w:val="000000"/>
        </w:rPr>
      </w:pPr>
      <w:r w:rsidRPr="00033B19">
        <w:rPr>
          <w:rFonts w:eastAsia="Calibri" w:cstheme="minorHAnsi"/>
          <w:color w:val="000000"/>
        </w:rPr>
        <w:t>Załączniki do oferty muszą zostać wypełnione przez Wykonawcę bez wyjątku i ściśle według warunków i postanowień zawartych w specyfikacji warunków zamówienia bez dokonywania             w nich zmian przez Wykonawcę. W przypadku, gdy jakakolwiek część powyższych dokumentów nie dotyczy Wykonawcy, wpisuje on „nie dotyczy”.</w:t>
      </w:r>
    </w:p>
    <w:p w14:paraId="4CAE8C19" w14:textId="77777777" w:rsidR="00B06634" w:rsidRPr="00033B19" w:rsidRDefault="00B06634" w:rsidP="0040306F">
      <w:pPr>
        <w:numPr>
          <w:ilvl w:val="0"/>
          <w:numId w:val="3"/>
        </w:numPr>
        <w:spacing w:before="120" w:after="0" w:line="240" w:lineRule="auto"/>
        <w:jc w:val="both"/>
        <w:rPr>
          <w:rFonts w:eastAsia="Calibri" w:cstheme="minorHAnsi"/>
          <w:color w:val="000000"/>
        </w:rPr>
      </w:pPr>
      <w:r w:rsidRPr="00033B19">
        <w:rPr>
          <w:rFonts w:eastAsia="Calibri" w:cstheme="minorHAnsi"/>
          <w:color w:val="000000"/>
        </w:rPr>
        <w:t xml:space="preserve">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14:paraId="6C495DC0" w14:textId="77777777" w:rsidR="00B06634" w:rsidRPr="00033B19" w:rsidRDefault="00B06634" w:rsidP="0040306F">
      <w:pPr>
        <w:numPr>
          <w:ilvl w:val="0"/>
          <w:numId w:val="3"/>
        </w:numPr>
        <w:spacing w:after="0" w:line="240" w:lineRule="auto"/>
        <w:jc w:val="both"/>
        <w:rPr>
          <w:rFonts w:eastAsia="Calibri" w:cstheme="minorHAnsi"/>
          <w:color w:val="000000"/>
        </w:rPr>
      </w:pPr>
      <w:r w:rsidRPr="00033B19">
        <w:rPr>
          <w:rFonts w:eastAsia="Calibri" w:cstheme="minorHAnsi"/>
          <w:color w:val="000000"/>
        </w:rPr>
        <w:t>Zamawiający informuje, że zgodnie z art. 74 ust. 1  ustawy Prawo zamówień publicznych protokół wraz z załącznikami jest jawny. Załączniki do protokołu udostępnia się po dokonaniu wyboru najkorzystniejszej oferty albo unieważnieniu postępowania, z tym że:</w:t>
      </w:r>
    </w:p>
    <w:p w14:paraId="559E7EEB" w14:textId="77777777" w:rsidR="00B06634" w:rsidRPr="00033B19" w:rsidRDefault="00B06634" w:rsidP="0040306F">
      <w:pPr>
        <w:pStyle w:val="Akapitzlist"/>
        <w:numPr>
          <w:ilvl w:val="0"/>
          <w:numId w:val="10"/>
        </w:numPr>
        <w:spacing w:after="0" w:line="240" w:lineRule="auto"/>
        <w:jc w:val="both"/>
        <w:rPr>
          <w:rFonts w:cstheme="minorHAnsi"/>
          <w:color w:val="000000"/>
        </w:rPr>
      </w:pPr>
      <w:r w:rsidRPr="00033B19">
        <w:rPr>
          <w:rFonts w:cstheme="minorHAnsi"/>
          <w:color w:val="000000"/>
        </w:rPr>
        <w:t>oferty wraz z załącznikami udostępnia się niezwłocznie po otwarciu ofert, nie później jednak niż w terminie 3 dni od dnia otwarcia ofert.</w:t>
      </w:r>
    </w:p>
    <w:p w14:paraId="3C77D410" w14:textId="77777777" w:rsidR="00B06634" w:rsidRPr="00033B19" w:rsidRDefault="00B06634" w:rsidP="0040306F">
      <w:pPr>
        <w:numPr>
          <w:ilvl w:val="0"/>
          <w:numId w:val="3"/>
        </w:numPr>
        <w:spacing w:after="0" w:line="240" w:lineRule="auto"/>
        <w:jc w:val="both"/>
        <w:rPr>
          <w:rFonts w:eastAsia="Calibri" w:cstheme="minorHAnsi"/>
          <w:color w:val="000000"/>
        </w:rPr>
      </w:pPr>
      <w:r w:rsidRPr="00033B19">
        <w:rPr>
          <w:rFonts w:eastAsia="Calibri" w:cstheme="minorHAnsi"/>
          <w:color w:val="000000"/>
        </w:rPr>
        <w:t>Zamawiający wymaga, aby informacje zastrzeżone jako tajemnica przedsiębiorstwa były przez Wykonawcę złożone oddzielnym folderze z oznakowaniem „tajemnica przedsiębiorstwa”, lub oddzielnie od pozostałych, jawnych elementów oferty.</w:t>
      </w:r>
    </w:p>
    <w:p w14:paraId="5C0F49B8" w14:textId="77777777" w:rsidR="00B06634" w:rsidRPr="00033B19" w:rsidRDefault="00B06634" w:rsidP="0040306F">
      <w:pPr>
        <w:numPr>
          <w:ilvl w:val="0"/>
          <w:numId w:val="3"/>
        </w:numPr>
        <w:spacing w:after="0" w:line="240" w:lineRule="auto"/>
        <w:jc w:val="both"/>
        <w:rPr>
          <w:rFonts w:eastAsia="Calibri" w:cstheme="minorHAnsi"/>
          <w:color w:val="000000"/>
        </w:rPr>
      </w:pPr>
      <w:r w:rsidRPr="00033B19">
        <w:rPr>
          <w:rFonts w:eastAsia="Calibri" w:cstheme="minorHAnsi"/>
          <w:color w:val="000000"/>
        </w:rPr>
        <w:lastRenderedPageBreak/>
        <w:t>Brak zastrzeżenia w ofercie informacji stanowiących tajemnicę przedsiębiorstwa powoduje, iż cała oferta zostanie ujawniona na życzenie każdej zainteresowanej osoby.</w:t>
      </w:r>
    </w:p>
    <w:p w14:paraId="518C04DD" w14:textId="77777777" w:rsidR="00B06634" w:rsidRPr="00033B19" w:rsidRDefault="00B06634" w:rsidP="0040306F">
      <w:pPr>
        <w:numPr>
          <w:ilvl w:val="0"/>
          <w:numId w:val="3"/>
        </w:numPr>
        <w:spacing w:after="0" w:line="240" w:lineRule="auto"/>
        <w:jc w:val="both"/>
        <w:rPr>
          <w:rFonts w:eastAsia="Calibri" w:cstheme="minorHAnsi"/>
          <w:color w:val="000000"/>
        </w:rPr>
      </w:pPr>
      <w:r w:rsidRPr="00033B19">
        <w:rPr>
          <w:rFonts w:eastAsia="Calibri" w:cstheme="minorHAnsi"/>
          <w:color w:val="000000"/>
        </w:rPr>
        <w:t xml:space="preserve">Wykonawca, nie może zastrzec informacji dotyczących ceny, (art. 222 ust. 5 ustawy </w:t>
      </w:r>
      <w:proofErr w:type="spellStart"/>
      <w:r w:rsidRPr="00033B19">
        <w:rPr>
          <w:rFonts w:eastAsia="Calibri" w:cstheme="minorHAnsi"/>
          <w:color w:val="000000"/>
        </w:rPr>
        <w:t>Pzp</w:t>
      </w:r>
      <w:proofErr w:type="spellEnd"/>
      <w:r w:rsidRPr="00033B19">
        <w:rPr>
          <w:rFonts w:eastAsia="Calibri" w:cstheme="minorHAnsi"/>
          <w:color w:val="000000"/>
        </w:rPr>
        <w:t>).</w:t>
      </w:r>
    </w:p>
    <w:p w14:paraId="03A37725" w14:textId="2861FB2E" w:rsidR="00B06634" w:rsidRPr="00033B19" w:rsidRDefault="00B06634" w:rsidP="0040306F">
      <w:pPr>
        <w:numPr>
          <w:ilvl w:val="0"/>
          <w:numId w:val="3"/>
        </w:numPr>
        <w:spacing w:after="0" w:line="240" w:lineRule="auto"/>
        <w:jc w:val="both"/>
        <w:rPr>
          <w:rFonts w:eastAsia="Calibri" w:cstheme="minorHAnsi"/>
          <w:color w:val="000000"/>
        </w:rPr>
      </w:pPr>
      <w:r w:rsidRPr="00033B19">
        <w:rPr>
          <w:rFonts w:eastAsia="Calibri" w:cstheme="minorHAnsi"/>
          <w:color w:val="000000"/>
        </w:rPr>
        <w:t xml:space="preserve">Wykonawca powinien oznaczyć ofertę: </w:t>
      </w:r>
      <w:r w:rsidRPr="00033B19">
        <w:rPr>
          <w:rFonts w:eastAsia="Calibri" w:cstheme="minorHAnsi"/>
          <w:b/>
          <w:color w:val="000000"/>
        </w:rPr>
        <w:t>ROZ.ZP.271.</w:t>
      </w:r>
      <w:r w:rsidR="005E4C2B">
        <w:rPr>
          <w:rFonts w:eastAsia="Calibri" w:cstheme="minorHAnsi"/>
          <w:b/>
          <w:color w:val="000000"/>
        </w:rPr>
        <w:t>2</w:t>
      </w:r>
      <w:r w:rsidR="00826FE4">
        <w:rPr>
          <w:rFonts w:eastAsia="Calibri" w:cstheme="minorHAnsi"/>
          <w:b/>
          <w:color w:val="000000"/>
        </w:rPr>
        <w:t>6</w:t>
      </w:r>
      <w:r w:rsidRPr="00033B19">
        <w:rPr>
          <w:rFonts w:eastAsia="Calibri" w:cstheme="minorHAnsi"/>
          <w:b/>
          <w:color w:val="000000"/>
        </w:rPr>
        <w:t>.2021</w:t>
      </w:r>
      <w:r w:rsidRPr="00033B19">
        <w:rPr>
          <w:rFonts w:eastAsia="Calibri" w:cstheme="minorHAnsi"/>
          <w:color w:val="000000"/>
        </w:rPr>
        <w:t>.</w:t>
      </w:r>
    </w:p>
    <w:p w14:paraId="311E664A" w14:textId="77777777" w:rsidR="00B06634" w:rsidRPr="00033B19" w:rsidRDefault="00B06634" w:rsidP="0040306F">
      <w:pPr>
        <w:numPr>
          <w:ilvl w:val="0"/>
          <w:numId w:val="3"/>
        </w:numPr>
        <w:spacing w:after="0" w:line="240" w:lineRule="auto"/>
        <w:jc w:val="both"/>
        <w:rPr>
          <w:rFonts w:eastAsia="Calibri" w:cstheme="minorHAnsi"/>
          <w:color w:val="000000"/>
        </w:rPr>
      </w:pPr>
      <w:r w:rsidRPr="00033B19">
        <w:rPr>
          <w:rFonts w:eastAsia="Calibri" w:cstheme="minorHAnsi"/>
          <w:color w:val="000000"/>
        </w:rPr>
        <w:t xml:space="preserve">Zgodnie z art. 219 ust. 2 ustawy </w:t>
      </w:r>
      <w:proofErr w:type="spellStart"/>
      <w:r w:rsidRPr="00033B19">
        <w:rPr>
          <w:rFonts w:eastAsia="Calibri" w:cstheme="minorHAnsi"/>
          <w:color w:val="000000"/>
        </w:rPr>
        <w:t>Pzp</w:t>
      </w:r>
      <w:proofErr w:type="spellEnd"/>
      <w:r w:rsidRPr="00033B19">
        <w:rPr>
          <w:rFonts w:eastAsia="Calibri" w:cstheme="minorHAnsi"/>
          <w:color w:val="000000"/>
        </w:rPr>
        <w:t xml:space="preserve"> Wykonawca może wycofać złożoną ofertę jedynie przed upływem terminu składania ofert</w:t>
      </w:r>
    </w:p>
    <w:p w14:paraId="7646DFEC" w14:textId="77777777" w:rsidR="00B06634" w:rsidRPr="00033B19" w:rsidRDefault="00B06634" w:rsidP="0040306F">
      <w:pPr>
        <w:numPr>
          <w:ilvl w:val="0"/>
          <w:numId w:val="3"/>
        </w:numPr>
        <w:spacing w:after="0" w:line="240" w:lineRule="auto"/>
        <w:jc w:val="both"/>
        <w:rPr>
          <w:rFonts w:eastAsia="Calibri" w:cstheme="minorHAnsi"/>
          <w:color w:val="000000"/>
        </w:rPr>
      </w:pPr>
      <w:r w:rsidRPr="00033B19">
        <w:rPr>
          <w:rFonts w:eastAsia="Calibri" w:cstheme="minorHAnsi"/>
          <w:color w:val="000000"/>
        </w:rPr>
        <w:t>Powiadomienie o wycofaniu oferty należy złożyć w sposób pisemny przy zastosowaniu środków komunikacji elektronicznej.</w:t>
      </w:r>
    </w:p>
    <w:p w14:paraId="18096609" w14:textId="77777777" w:rsidR="00B06634" w:rsidRPr="00033B19" w:rsidRDefault="00B06634" w:rsidP="0040306F">
      <w:pPr>
        <w:numPr>
          <w:ilvl w:val="0"/>
          <w:numId w:val="3"/>
        </w:numPr>
        <w:spacing w:after="0" w:line="240" w:lineRule="auto"/>
        <w:jc w:val="both"/>
        <w:rPr>
          <w:rFonts w:eastAsia="Calibri" w:cstheme="minorHAnsi"/>
          <w:color w:val="000000"/>
        </w:rPr>
      </w:pPr>
      <w:r w:rsidRPr="00033B19">
        <w:rPr>
          <w:rFonts w:eastAsia="Calibri" w:cstheme="minorHAnsi"/>
          <w:color w:val="000000"/>
        </w:rPr>
        <w:t>Wykonawca nie może wycofać i wprowadzić zmian w ofercie po upływie terminu składania ofert.</w:t>
      </w:r>
    </w:p>
    <w:p w14:paraId="3B9C2024" w14:textId="77777777" w:rsidR="00B06634" w:rsidRPr="00033B19" w:rsidRDefault="00B06634" w:rsidP="0040306F">
      <w:pPr>
        <w:numPr>
          <w:ilvl w:val="0"/>
          <w:numId w:val="3"/>
        </w:numPr>
        <w:spacing w:after="0" w:line="240" w:lineRule="auto"/>
        <w:jc w:val="both"/>
        <w:rPr>
          <w:rFonts w:eastAsia="Calibri" w:cstheme="minorHAnsi"/>
          <w:color w:val="000000"/>
        </w:rPr>
      </w:pPr>
      <w:r w:rsidRPr="00033B19">
        <w:rPr>
          <w:rFonts w:eastAsia="Calibri" w:cstheme="minorHAnsi"/>
          <w:color w:val="000000"/>
        </w:rPr>
        <w:t>Wycofanie oferty nie prowadzi do fizycznego zwrotu wykonawcy takiej oferty, a jedynie będzie miało taki skutek, iż zamawiający nie otworzy wycofanej oferty podczas otwarcia ofert, a w konsekwencji nie będzie badał wycofanej oferty w toku dalszego postępowania. Wycofaną ofertę traktuje się jak nigdy nie złożoną.</w:t>
      </w:r>
    </w:p>
    <w:p w14:paraId="6F89D9BF" w14:textId="3254199C" w:rsidR="00B06634" w:rsidRPr="00033B19" w:rsidRDefault="00B06634" w:rsidP="0040306F">
      <w:pPr>
        <w:numPr>
          <w:ilvl w:val="0"/>
          <w:numId w:val="3"/>
        </w:numPr>
        <w:spacing w:after="0" w:line="240" w:lineRule="auto"/>
        <w:jc w:val="both"/>
        <w:rPr>
          <w:rFonts w:eastAsia="Calibri" w:cstheme="minorHAnsi"/>
          <w:color w:val="000000"/>
        </w:rPr>
      </w:pPr>
      <w:r w:rsidRPr="00033B19">
        <w:rPr>
          <w:rFonts w:eastAsia="Calibri" w:cstheme="minorHAnsi"/>
          <w:color w:val="000000"/>
        </w:rPr>
        <w:t>W przypadku</w:t>
      </w:r>
      <w:r w:rsidR="005E4C2B">
        <w:rPr>
          <w:rFonts w:eastAsia="Calibri" w:cstheme="minorHAnsi"/>
          <w:color w:val="000000"/>
        </w:rPr>
        <w:t>,</w:t>
      </w:r>
      <w:r w:rsidRPr="00033B19">
        <w:rPr>
          <w:rFonts w:eastAsia="Calibri" w:cstheme="minorHAnsi"/>
          <w:color w:val="000000"/>
        </w:rPr>
        <w:t xml:space="preserve"> gdy wykonawca chce dokonać zmiany treści oferty, w tym także zmiany któregokolwiek z oświadczeń czy dokumentów składanych wraz z nią, konieczne jest wycofanie całej oferty i złożenie w jej miejsce nowej kompletnej oferty zgodnej z wymaganiami zamawiającego.</w:t>
      </w:r>
    </w:p>
    <w:p w14:paraId="167357F8" w14:textId="77777777" w:rsidR="00B06634" w:rsidRPr="00033B19" w:rsidRDefault="00B06634" w:rsidP="00B06634">
      <w:pPr>
        <w:spacing w:after="0" w:line="240" w:lineRule="auto"/>
        <w:jc w:val="both"/>
        <w:rPr>
          <w:rFonts w:eastAsia="Calibri" w:cstheme="minorHAnsi"/>
          <w:color w:val="000000"/>
        </w:rPr>
      </w:pPr>
    </w:p>
    <w:p w14:paraId="62028801" w14:textId="77777777" w:rsidR="00B06634" w:rsidRPr="00033B19"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u w:val="single"/>
        </w:rPr>
      </w:pPr>
      <w:r w:rsidRPr="00033B19">
        <w:rPr>
          <w:rFonts w:eastAsia="Calibri" w:cstheme="minorHAnsi"/>
          <w:b/>
          <w:color w:val="000000"/>
          <w:u w:val="single"/>
        </w:rPr>
        <w:t>X. Sposób składania ofert oraz termin składania ofert, termin otwarcia ofert</w:t>
      </w:r>
    </w:p>
    <w:p w14:paraId="16287013" w14:textId="77777777" w:rsidR="00B06634" w:rsidRPr="00033B19"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u w:val="single"/>
        </w:rPr>
      </w:pPr>
    </w:p>
    <w:p w14:paraId="286036FC" w14:textId="77777777" w:rsidR="00B06634" w:rsidRPr="00033B19" w:rsidRDefault="00B06634" w:rsidP="00B06634">
      <w:pPr>
        <w:suppressAutoHyphens/>
        <w:spacing w:after="0" w:line="240" w:lineRule="auto"/>
        <w:jc w:val="both"/>
        <w:rPr>
          <w:rFonts w:eastAsia="Times New Roman" w:cstheme="minorHAnsi"/>
          <w:color w:val="000000"/>
          <w:lang w:eastAsia="ar-SA"/>
        </w:rPr>
      </w:pPr>
    </w:p>
    <w:p w14:paraId="6D516217" w14:textId="26AC7B93" w:rsidR="00E0109D" w:rsidRPr="00E0109D" w:rsidRDefault="00B06634" w:rsidP="00E0109D">
      <w:pPr>
        <w:pStyle w:val="Akapitzlist"/>
        <w:numPr>
          <w:ilvl w:val="0"/>
          <w:numId w:val="11"/>
        </w:numPr>
        <w:suppressAutoHyphens/>
        <w:spacing w:after="0"/>
        <w:jc w:val="both"/>
        <w:rPr>
          <w:rFonts w:eastAsia="Times New Roman" w:cstheme="minorHAnsi"/>
          <w:b/>
          <w:color w:val="000000"/>
          <w:lang w:eastAsia="ar-SA"/>
        </w:rPr>
      </w:pPr>
      <w:r w:rsidRPr="00033B19">
        <w:rPr>
          <w:rFonts w:eastAsia="Times New Roman" w:cstheme="minorHAnsi"/>
          <w:color w:val="000000"/>
          <w:lang w:eastAsia="ar-SA"/>
        </w:rPr>
        <w:t xml:space="preserve">Oferty należy złożyć pisemnie  </w:t>
      </w:r>
      <w:r w:rsidRPr="00033B19">
        <w:rPr>
          <w:rFonts w:eastAsia="Times New Roman" w:cstheme="minorHAnsi"/>
          <w:lang w:eastAsia="ar-SA"/>
        </w:rPr>
        <w:t xml:space="preserve">przy użyciu środków komunikacji elektronicznej poprzez </w:t>
      </w:r>
      <w:proofErr w:type="spellStart"/>
      <w:r w:rsidRPr="00033B19">
        <w:rPr>
          <w:rFonts w:eastAsia="Times New Roman" w:cstheme="minorHAnsi"/>
          <w:lang w:eastAsia="ar-SA"/>
        </w:rPr>
        <w:t>miniPortal</w:t>
      </w:r>
      <w:proofErr w:type="spellEnd"/>
      <w:r w:rsidR="00E0109D">
        <w:rPr>
          <w:rFonts w:eastAsia="Times New Roman" w:cstheme="minorHAnsi"/>
          <w:lang w:eastAsia="ar-SA"/>
        </w:rPr>
        <w:t xml:space="preserve"> </w:t>
      </w:r>
      <w:r w:rsidR="00E0109D" w:rsidRPr="00E0109D">
        <w:rPr>
          <w:rFonts w:eastAsia="Times New Roman" w:cstheme="minorHAnsi"/>
          <w:lang w:eastAsia="ar-SA"/>
        </w:rPr>
        <w:t>który dostępny jest pod adresem:</w:t>
      </w:r>
    </w:p>
    <w:p w14:paraId="19124798" w14:textId="47DC525B" w:rsidR="00E0109D" w:rsidRPr="00E0109D" w:rsidRDefault="00A76154" w:rsidP="00E0109D">
      <w:pPr>
        <w:pStyle w:val="Akapitzlist"/>
        <w:suppressAutoHyphens/>
        <w:spacing w:after="0"/>
        <w:ind w:left="1004"/>
        <w:jc w:val="both"/>
        <w:rPr>
          <w:rFonts w:eastAsia="Times New Roman" w:cstheme="minorHAnsi"/>
          <w:lang w:eastAsia="ar-SA"/>
        </w:rPr>
      </w:pPr>
      <w:hyperlink r:id="rId17" w:history="1">
        <w:r w:rsidR="00E0109D" w:rsidRPr="00033B19">
          <w:rPr>
            <w:rStyle w:val="Hipercze"/>
            <w:rFonts w:eastAsia="Times New Roman" w:cstheme="minorHAnsi"/>
            <w:lang w:eastAsia="ar-SA"/>
          </w:rPr>
          <w:t>https://miniportal.uzp.gov.pl</w:t>
        </w:r>
      </w:hyperlink>
    </w:p>
    <w:p w14:paraId="0388C9E9" w14:textId="19A64B78" w:rsidR="00B06634" w:rsidRPr="00033B19" w:rsidRDefault="00B06634" w:rsidP="0040306F">
      <w:pPr>
        <w:pStyle w:val="Akapitzlist"/>
        <w:numPr>
          <w:ilvl w:val="0"/>
          <w:numId w:val="11"/>
        </w:numPr>
        <w:suppressAutoHyphens/>
        <w:spacing w:after="0"/>
        <w:jc w:val="both"/>
        <w:rPr>
          <w:rFonts w:eastAsia="Times New Roman" w:cstheme="minorHAnsi"/>
          <w:lang w:eastAsia="ar-SA"/>
        </w:rPr>
      </w:pPr>
      <w:r w:rsidRPr="00033B19">
        <w:rPr>
          <w:rFonts w:eastAsia="Times New Roman" w:cstheme="minorHAnsi"/>
          <w:color w:val="000000"/>
          <w:lang w:eastAsia="ar-SA"/>
        </w:rPr>
        <w:t xml:space="preserve">Ofertę należy złożyć </w:t>
      </w:r>
      <w:r w:rsidRPr="00033B19">
        <w:rPr>
          <w:rFonts w:eastAsia="Times New Roman" w:cstheme="minorHAnsi"/>
          <w:b/>
          <w:color w:val="000000"/>
          <w:lang w:eastAsia="ar-SA"/>
        </w:rPr>
        <w:t>do dnia</w:t>
      </w:r>
      <w:r w:rsidRPr="00033B19">
        <w:rPr>
          <w:rFonts w:eastAsia="Times New Roman" w:cstheme="minorHAnsi"/>
          <w:color w:val="000000"/>
          <w:lang w:eastAsia="ar-SA"/>
        </w:rPr>
        <w:t xml:space="preserve"> </w:t>
      </w:r>
      <w:r w:rsidR="005E4C2B">
        <w:rPr>
          <w:rFonts w:eastAsia="Times New Roman" w:cstheme="minorHAnsi"/>
          <w:b/>
          <w:color w:val="000000"/>
          <w:u w:val="single"/>
          <w:lang w:eastAsia="ar-SA"/>
        </w:rPr>
        <w:t>0</w:t>
      </w:r>
      <w:r w:rsidR="00E0109D">
        <w:rPr>
          <w:rFonts w:eastAsia="Times New Roman" w:cstheme="minorHAnsi"/>
          <w:b/>
          <w:color w:val="000000"/>
          <w:u w:val="single"/>
          <w:lang w:eastAsia="ar-SA"/>
        </w:rPr>
        <w:t>5</w:t>
      </w:r>
      <w:r w:rsidR="005E4C2B">
        <w:rPr>
          <w:rFonts w:eastAsia="Times New Roman" w:cstheme="minorHAnsi"/>
          <w:b/>
          <w:color w:val="000000"/>
          <w:u w:val="single"/>
          <w:lang w:eastAsia="ar-SA"/>
        </w:rPr>
        <w:t>-07</w:t>
      </w:r>
      <w:r w:rsidRPr="00033B19">
        <w:rPr>
          <w:rFonts w:eastAsia="Times New Roman" w:cstheme="minorHAnsi"/>
          <w:b/>
          <w:color w:val="000000"/>
          <w:u w:val="single"/>
          <w:lang w:eastAsia="ar-SA"/>
        </w:rPr>
        <w:t>-2021 r.  do</w:t>
      </w:r>
      <w:r w:rsidR="005E4C2B">
        <w:rPr>
          <w:rFonts w:eastAsia="Times New Roman" w:cstheme="minorHAnsi"/>
          <w:b/>
          <w:color w:val="000000"/>
          <w:u w:val="single"/>
          <w:lang w:eastAsia="ar-SA"/>
        </w:rPr>
        <w:t xml:space="preserve"> </w:t>
      </w:r>
      <w:r w:rsidRPr="00033B19">
        <w:rPr>
          <w:rFonts w:eastAsia="Times New Roman" w:cstheme="minorHAnsi"/>
          <w:b/>
          <w:color w:val="000000"/>
          <w:u w:val="single"/>
          <w:lang w:eastAsia="ar-SA"/>
        </w:rPr>
        <w:t xml:space="preserve"> godz. </w:t>
      </w:r>
      <w:r w:rsidR="00840AEB" w:rsidRPr="00033B19">
        <w:rPr>
          <w:rFonts w:eastAsia="Times New Roman" w:cstheme="minorHAnsi"/>
          <w:b/>
          <w:color w:val="000000"/>
          <w:u w:val="single"/>
          <w:lang w:eastAsia="ar-SA"/>
        </w:rPr>
        <w:t>14</w:t>
      </w:r>
      <w:r w:rsidRPr="00033B19">
        <w:rPr>
          <w:rFonts w:eastAsia="Times New Roman" w:cstheme="minorHAnsi"/>
          <w:b/>
          <w:color w:val="000000"/>
          <w:u w:val="single"/>
          <w:vertAlign w:val="superscript"/>
          <w:lang w:eastAsia="ar-SA"/>
        </w:rPr>
        <w:t>00</w:t>
      </w:r>
    </w:p>
    <w:p w14:paraId="31B6A2E6" w14:textId="62B1681A" w:rsidR="00B06634" w:rsidRPr="00033B19" w:rsidRDefault="00B06634" w:rsidP="0040306F">
      <w:pPr>
        <w:pStyle w:val="Akapitzlist"/>
        <w:numPr>
          <w:ilvl w:val="0"/>
          <w:numId w:val="11"/>
        </w:numPr>
        <w:suppressAutoHyphens/>
        <w:spacing w:after="0"/>
        <w:jc w:val="both"/>
        <w:rPr>
          <w:rFonts w:eastAsia="Times New Roman" w:cstheme="minorHAnsi"/>
          <w:lang w:eastAsia="ar-SA"/>
        </w:rPr>
      </w:pPr>
      <w:r w:rsidRPr="00033B19">
        <w:rPr>
          <w:rFonts w:eastAsia="Times New Roman" w:cstheme="minorHAnsi"/>
          <w:color w:val="000000"/>
          <w:lang w:eastAsia="ar-SA"/>
        </w:rPr>
        <w:t xml:space="preserve">Otwarcie ofert nastąpi </w:t>
      </w:r>
      <w:r w:rsidRPr="00033B19">
        <w:rPr>
          <w:rFonts w:eastAsia="Times New Roman" w:cstheme="minorHAnsi"/>
          <w:b/>
          <w:color w:val="000000"/>
          <w:lang w:eastAsia="ar-SA"/>
        </w:rPr>
        <w:t xml:space="preserve"> </w:t>
      </w:r>
      <w:r w:rsidRPr="00033B19">
        <w:rPr>
          <w:rFonts w:eastAsia="Times New Roman" w:cstheme="minorHAnsi"/>
          <w:b/>
          <w:color w:val="000000"/>
          <w:u w:val="single"/>
          <w:lang w:eastAsia="ar-SA"/>
        </w:rPr>
        <w:t xml:space="preserve">w dniu  </w:t>
      </w:r>
      <w:r w:rsidR="005E4C2B">
        <w:rPr>
          <w:rFonts w:eastAsia="Times New Roman" w:cstheme="minorHAnsi"/>
          <w:b/>
          <w:color w:val="000000"/>
          <w:u w:val="single"/>
          <w:lang w:eastAsia="ar-SA"/>
        </w:rPr>
        <w:t>0</w:t>
      </w:r>
      <w:r w:rsidR="00E0109D">
        <w:rPr>
          <w:rFonts w:eastAsia="Times New Roman" w:cstheme="minorHAnsi"/>
          <w:b/>
          <w:color w:val="000000"/>
          <w:u w:val="single"/>
          <w:lang w:eastAsia="ar-SA"/>
        </w:rPr>
        <w:t>6</w:t>
      </w:r>
      <w:r w:rsidR="005E4C2B">
        <w:rPr>
          <w:rFonts w:eastAsia="Times New Roman" w:cstheme="minorHAnsi"/>
          <w:b/>
          <w:color w:val="000000"/>
          <w:u w:val="single"/>
          <w:lang w:eastAsia="ar-SA"/>
        </w:rPr>
        <w:t>-07</w:t>
      </w:r>
      <w:r w:rsidR="00840AEB" w:rsidRPr="00033B19">
        <w:rPr>
          <w:rFonts w:eastAsia="Times New Roman" w:cstheme="minorHAnsi"/>
          <w:b/>
          <w:color w:val="000000"/>
          <w:u w:val="single"/>
          <w:lang w:eastAsia="ar-SA"/>
        </w:rPr>
        <w:t>-</w:t>
      </w:r>
      <w:r w:rsidRPr="00033B19">
        <w:rPr>
          <w:rFonts w:eastAsia="Times New Roman" w:cstheme="minorHAnsi"/>
          <w:b/>
          <w:color w:val="000000"/>
          <w:u w:val="single"/>
          <w:lang w:eastAsia="ar-SA"/>
        </w:rPr>
        <w:t>2021 r.   o godz. 1</w:t>
      </w:r>
      <w:r w:rsidR="00840AEB" w:rsidRPr="00033B19">
        <w:rPr>
          <w:rFonts w:eastAsia="Times New Roman" w:cstheme="minorHAnsi"/>
          <w:b/>
          <w:color w:val="000000"/>
          <w:u w:val="single"/>
          <w:lang w:eastAsia="ar-SA"/>
        </w:rPr>
        <w:t>1</w:t>
      </w:r>
      <w:r w:rsidRPr="00033B19">
        <w:rPr>
          <w:rFonts w:eastAsia="Times New Roman" w:cstheme="minorHAnsi"/>
          <w:b/>
          <w:color w:val="000000"/>
          <w:u w:val="single"/>
          <w:vertAlign w:val="superscript"/>
          <w:lang w:eastAsia="ar-SA"/>
        </w:rPr>
        <w:t>00</w:t>
      </w:r>
    </w:p>
    <w:p w14:paraId="46940E52" w14:textId="77777777" w:rsidR="00B06634" w:rsidRPr="00033B19" w:rsidRDefault="00B06634" w:rsidP="0040306F">
      <w:pPr>
        <w:pStyle w:val="Akapitzlist"/>
        <w:numPr>
          <w:ilvl w:val="0"/>
          <w:numId w:val="11"/>
        </w:numPr>
        <w:suppressAutoHyphens/>
        <w:spacing w:after="0"/>
        <w:jc w:val="both"/>
        <w:rPr>
          <w:rFonts w:eastAsia="Times New Roman" w:cstheme="minorHAnsi"/>
          <w:lang w:eastAsia="ar-SA"/>
        </w:rPr>
      </w:pPr>
      <w:r w:rsidRPr="00033B19">
        <w:rPr>
          <w:rFonts w:eastAsia="Times New Roman" w:cstheme="minorHAnsi"/>
          <w:color w:val="000000"/>
          <w:lang w:eastAsia="ar-SA"/>
        </w:rPr>
        <w:t xml:space="preserve">Otwarcie ofert następuje poprzez użycie mechanizmu do odszyfrowania ofert dostępnego po zalogowaniu w zakładce „Deszyfrowanie” na </w:t>
      </w:r>
      <w:proofErr w:type="spellStart"/>
      <w:r w:rsidRPr="00033B19">
        <w:rPr>
          <w:rFonts w:eastAsia="Times New Roman" w:cstheme="minorHAnsi"/>
          <w:color w:val="000000"/>
          <w:lang w:eastAsia="ar-SA"/>
        </w:rPr>
        <w:t>miniPortalu</w:t>
      </w:r>
      <w:proofErr w:type="spellEnd"/>
      <w:r w:rsidRPr="00033B19">
        <w:rPr>
          <w:rFonts w:eastAsia="Times New Roman" w:cstheme="minorHAnsi"/>
          <w:color w:val="000000"/>
          <w:lang w:eastAsia="ar-SA"/>
        </w:rPr>
        <w:t xml:space="preserve"> poprzez wskazanie pliku do odszyfrowania.</w:t>
      </w:r>
    </w:p>
    <w:p w14:paraId="38F6458B" w14:textId="77777777" w:rsidR="00B06634" w:rsidRPr="00033B19" w:rsidRDefault="00B06634" w:rsidP="0040306F">
      <w:pPr>
        <w:pStyle w:val="Akapitzlist"/>
        <w:numPr>
          <w:ilvl w:val="0"/>
          <w:numId w:val="11"/>
        </w:numPr>
        <w:suppressAutoHyphens/>
        <w:spacing w:after="0"/>
        <w:jc w:val="both"/>
        <w:rPr>
          <w:rFonts w:eastAsia="Times New Roman" w:cstheme="minorHAnsi"/>
          <w:lang w:eastAsia="ar-SA"/>
        </w:rPr>
      </w:pPr>
      <w:r w:rsidRPr="00033B19">
        <w:rPr>
          <w:rFonts w:eastAsia="Times New Roman" w:cstheme="minorHAnsi"/>
          <w:color w:val="000000"/>
          <w:lang w:eastAsia="ar-SA"/>
        </w:rPr>
        <w:t xml:space="preserve">W przypadku awarii systemu teleinformatycznego, przy użyciu którego następuje otwarcie ofert, i awaria ta powoduje brak możliwości otwarcia ofert w terminie określonym w ust. 4, otwarcie ofert nastąpi niezwłocznie po usunięciu awarii. Zamawiający na bieżąco będzie poinformował Wykonawców o zaistniałych problemach, a także o przewidywanym terminie otwarcia, poprzez zamieszczenie stosownej informacji na stronie internetowej prowadzonego postępowania.  </w:t>
      </w:r>
    </w:p>
    <w:p w14:paraId="5AD6B299" w14:textId="77777777" w:rsidR="00B06634" w:rsidRPr="00033B19" w:rsidRDefault="00B06634" w:rsidP="0040306F">
      <w:pPr>
        <w:pStyle w:val="Akapitzlist"/>
        <w:numPr>
          <w:ilvl w:val="0"/>
          <w:numId w:val="11"/>
        </w:numPr>
        <w:suppressAutoHyphens/>
        <w:spacing w:after="0"/>
        <w:jc w:val="both"/>
        <w:rPr>
          <w:rFonts w:eastAsia="Times New Roman" w:cstheme="minorHAnsi"/>
          <w:lang w:eastAsia="ar-SA"/>
        </w:rPr>
      </w:pPr>
      <w:r w:rsidRPr="00033B19">
        <w:rPr>
          <w:rFonts w:eastAsia="Times New Roman" w:cstheme="minorHAnsi"/>
          <w:color w:val="000000"/>
          <w:lang w:eastAsia="ar-SA"/>
        </w:rPr>
        <w:t>Zamawiający najpóźniej przed otwarciem ofert, udostępni na stronie internetowej prowadzonego postępowania informację o kwocie, jaka zamierza przeznaczyć na sfinansowanie zamówienia.</w:t>
      </w:r>
    </w:p>
    <w:p w14:paraId="798E6DE5" w14:textId="77777777" w:rsidR="00B06634" w:rsidRPr="00033B19" w:rsidRDefault="00B06634" w:rsidP="0040306F">
      <w:pPr>
        <w:pStyle w:val="Akapitzlist"/>
        <w:numPr>
          <w:ilvl w:val="0"/>
          <w:numId w:val="11"/>
        </w:numPr>
        <w:suppressAutoHyphens/>
        <w:spacing w:after="0"/>
        <w:jc w:val="both"/>
        <w:rPr>
          <w:rFonts w:eastAsia="Times New Roman" w:cstheme="minorHAnsi"/>
          <w:lang w:eastAsia="ar-SA"/>
        </w:rPr>
      </w:pPr>
      <w:r w:rsidRPr="00033B19">
        <w:rPr>
          <w:rFonts w:eastAsia="Times New Roman" w:cstheme="minorHAnsi"/>
          <w:lang w:eastAsia="ar-SA"/>
        </w:rPr>
        <w:t>Zamawiający niezwłocznie po otwarciu ofert, udostępni na stronie internetowej prowadzonego postępowania informacje o:</w:t>
      </w:r>
    </w:p>
    <w:p w14:paraId="681AF3FB" w14:textId="77777777" w:rsidR="00B06634" w:rsidRPr="00033B19" w:rsidRDefault="00B06634" w:rsidP="0040306F">
      <w:pPr>
        <w:pStyle w:val="Akapitzlist"/>
        <w:numPr>
          <w:ilvl w:val="3"/>
          <w:numId w:val="12"/>
        </w:numPr>
        <w:suppressAutoHyphens/>
        <w:spacing w:after="0"/>
        <w:ind w:left="1134" w:hanging="283"/>
        <w:jc w:val="both"/>
        <w:rPr>
          <w:rFonts w:eastAsia="Times New Roman" w:cstheme="minorHAnsi"/>
          <w:lang w:eastAsia="ar-SA"/>
        </w:rPr>
      </w:pPr>
      <w:r w:rsidRPr="00033B19">
        <w:rPr>
          <w:rFonts w:eastAsia="Times New Roman" w:cstheme="minorHAnsi"/>
          <w:lang w:eastAsia="ar-SA"/>
        </w:rPr>
        <w:t>nazwach albo imionach i nazwiskach oraz siedzibach lub miejscach prowadzonej działalności gospodarczej albo miejscach zamieszkania wykonawców, których oferty zostały otwarte;</w:t>
      </w:r>
    </w:p>
    <w:p w14:paraId="6D0EE5E2" w14:textId="77777777" w:rsidR="00B06634" w:rsidRPr="00033B19" w:rsidRDefault="00B06634" w:rsidP="0040306F">
      <w:pPr>
        <w:pStyle w:val="Akapitzlist"/>
        <w:numPr>
          <w:ilvl w:val="3"/>
          <w:numId w:val="12"/>
        </w:numPr>
        <w:suppressAutoHyphens/>
        <w:spacing w:after="0"/>
        <w:ind w:left="1134" w:hanging="283"/>
        <w:jc w:val="both"/>
        <w:rPr>
          <w:rFonts w:eastAsia="Times New Roman" w:cstheme="minorHAnsi"/>
          <w:lang w:eastAsia="ar-SA"/>
        </w:rPr>
      </w:pPr>
      <w:r w:rsidRPr="00033B19">
        <w:rPr>
          <w:rFonts w:eastAsia="Times New Roman" w:cstheme="minorHAnsi"/>
          <w:lang w:eastAsia="ar-SA"/>
        </w:rPr>
        <w:t>cenach lub kosztach zawartych w ofertach.</w:t>
      </w:r>
    </w:p>
    <w:p w14:paraId="6F95F90C" w14:textId="77777777" w:rsidR="00B06634" w:rsidRPr="00033B19" w:rsidRDefault="00B06634" w:rsidP="00B06634">
      <w:pPr>
        <w:suppressAutoHyphens/>
        <w:spacing w:after="0" w:line="360" w:lineRule="auto"/>
        <w:jc w:val="both"/>
        <w:rPr>
          <w:rFonts w:eastAsia="Times New Roman" w:cstheme="minorHAnsi"/>
          <w:lang w:eastAsia="ar-SA"/>
        </w:rPr>
      </w:pPr>
      <w:r w:rsidRPr="00033B19">
        <w:rPr>
          <w:rFonts w:eastAsia="Times New Roman" w:cstheme="minorHAnsi"/>
          <w:lang w:eastAsia="ar-SA"/>
        </w:rPr>
        <w:t xml:space="preserve">     </w:t>
      </w:r>
    </w:p>
    <w:p w14:paraId="67803B91" w14:textId="77777777" w:rsidR="00B06634" w:rsidRPr="00033B19"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u w:val="single"/>
        </w:rPr>
      </w:pPr>
      <w:r w:rsidRPr="00033B19">
        <w:rPr>
          <w:rFonts w:eastAsia="Calibri" w:cstheme="minorHAnsi"/>
          <w:b/>
          <w:color w:val="000000"/>
          <w:u w:val="single"/>
        </w:rPr>
        <w:t xml:space="preserve">XI. Podstawy wykluczenia wykonawcy, o których mowa w art. 108 ust. 1 ustawy </w:t>
      </w:r>
      <w:proofErr w:type="spellStart"/>
      <w:r w:rsidRPr="00033B19">
        <w:rPr>
          <w:rFonts w:eastAsia="Calibri" w:cstheme="minorHAnsi"/>
          <w:b/>
          <w:color w:val="000000"/>
          <w:u w:val="single"/>
        </w:rPr>
        <w:t>Pzp</w:t>
      </w:r>
      <w:proofErr w:type="spellEnd"/>
      <w:r w:rsidRPr="00033B19">
        <w:rPr>
          <w:rFonts w:eastAsia="Calibri" w:cstheme="minorHAnsi"/>
          <w:b/>
          <w:color w:val="000000"/>
          <w:u w:val="single"/>
        </w:rPr>
        <w:t>.</w:t>
      </w:r>
    </w:p>
    <w:p w14:paraId="3D7A0D68" w14:textId="77777777" w:rsidR="00B06634" w:rsidRPr="00033B19"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u w:val="single"/>
        </w:rPr>
      </w:pPr>
    </w:p>
    <w:p w14:paraId="48D95384" w14:textId="77777777" w:rsidR="005E4C2B" w:rsidRDefault="005E4C2B" w:rsidP="00B06634">
      <w:pPr>
        <w:suppressAutoHyphens/>
        <w:spacing w:after="0" w:line="240" w:lineRule="auto"/>
        <w:jc w:val="both"/>
        <w:rPr>
          <w:rFonts w:eastAsia="Times New Roman" w:cstheme="minorHAnsi"/>
          <w:lang w:eastAsia="ar-SA"/>
        </w:rPr>
      </w:pPr>
    </w:p>
    <w:p w14:paraId="2573C7F2" w14:textId="5D42057C" w:rsidR="00B06634" w:rsidRPr="00033B19" w:rsidRDefault="00B06634" w:rsidP="00B06634">
      <w:pPr>
        <w:suppressAutoHyphens/>
        <w:spacing w:after="0" w:line="240" w:lineRule="auto"/>
        <w:jc w:val="both"/>
        <w:rPr>
          <w:rFonts w:eastAsia="Times New Roman" w:cstheme="minorHAnsi"/>
          <w:lang w:eastAsia="ar-SA"/>
        </w:rPr>
      </w:pPr>
      <w:r w:rsidRPr="00033B19">
        <w:rPr>
          <w:rFonts w:eastAsia="Times New Roman" w:cstheme="minorHAnsi"/>
          <w:lang w:eastAsia="ar-SA"/>
        </w:rPr>
        <w:t>PODMIOTOWA KWALIFIKACJA WYKONAWCÓW:</w:t>
      </w:r>
    </w:p>
    <w:p w14:paraId="65CA562B" w14:textId="77777777" w:rsidR="00B06634" w:rsidRPr="00033B19" w:rsidRDefault="00B06634" w:rsidP="00B06634">
      <w:pPr>
        <w:suppressAutoHyphens/>
        <w:spacing w:after="0" w:line="240" w:lineRule="auto"/>
        <w:jc w:val="both"/>
        <w:rPr>
          <w:rFonts w:eastAsia="Times New Roman" w:cstheme="minorHAnsi"/>
          <w:lang w:eastAsia="ar-SA"/>
        </w:rPr>
      </w:pPr>
      <w:r w:rsidRPr="00033B19">
        <w:rPr>
          <w:rFonts w:eastAsia="Times New Roman" w:cstheme="minorHAnsi"/>
          <w:lang w:eastAsia="ar-SA"/>
        </w:rPr>
        <w:t>Z postępowania o udzielenie zamówienia wyklucza się wykonawcę:</w:t>
      </w:r>
    </w:p>
    <w:p w14:paraId="1E58A5DC" w14:textId="77777777" w:rsidR="00B06634" w:rsidRPr="00033B19" w:rsidRDefault="00B06634" w:rsidP="0040306F">
      <w:pPr>
        <w:pStyle w:val="Akapitzlist"/>
        <w:numPr>
          <w:ilvl w:val="3"/>
          <w:numId w:val="14"/>
        </w:numPr>
        <w:suppressAutoHyphens/>
        <w:spacing w:after="0" w:line="240" w:lineRule="auto"/>
        <w:ind w:left="709" w:hanging="283"/>
        <w:jc w:val="both"/>
        <w:rPr>
          <w:rFonts w:eastAsia="Times New Roman" w:cstheme="minorHAnsi"/>
          <w:lang w:eastAsia="ar-SA"/>
        </w:rPr>
      </w:pPr>
      <w:r w:rsidRPr="00033B19">
        <w:rPr>
          <w:rFonts w:eastAsia="Times New Roman" w:cstheme="minorHAnsi"/>
          <w:lang w:eastAsia="ar-SA"/>
        </w:rPr>
        <w:t>będącego osobą fizyczną, którego prawomocnie skazano za przestępstwo:</w:t>
      </w:r>
    </w:p>
    <w:p w14:paraId="49DFB486" w14:textId="77777777" w:rsidR="00B06634" w:rsidRPr="00033B19" w:rsidRDefault="00B06634" w:rsidP="0040306F">
      <w:pPr>
        <w:pStyle w:val="Akapitzlist"/>
        <w:numPr>
          <w:ilvl w:val="1"/>
          <w:numId w:val="13"/>
        </w:numPr>
        <w:suppressAutoHyphens/>
        <w:spacing w:after="0" w:line="240" w:lineRule="auto"/>
        <w:ind w:left="993" w:hanging="283"/>
        <w:jc w:val="both"/>
        <w:rPr>
          <w:rFonts w:eastAsia="Times New Roman" w:cstheme="minorHAnsi"/>
          <w:lang w:eastAsia="ar-SA"/>
        </w:rPr>
      </w:pPr>
      <w:r w:rsidRPr="00033B19">
        <w:rPr>
          <w:rFonts w:eastAsia="Times New Roman" w:cstheme="minorHAnsi"/>
          <w:lang w:eastAsia="ar-SA"/>
        </w:rPr>
        <w:t>udziału w zorganizowanej grupie przestępczej albo związku mającym na celu popełnienie przestępstwa lub przestępstwa skarbowego, o którym mowa w art. 258 Kodeksu karnego,</w:t>
      </w:r>
    </w:p>
    <w:p w14:paraId="261D5D16" w14:textId="77777777" w:rsidR="00B06634" w:rsidRPr="00033B19" w:rsidRDefault="00B06634" w:rsidP="0040306F">
      <w:pPr>
        <w:pStyle w:val="Akapitzlist"/>
        <w:numPr>
          <w:ilvl w:val="1"/>
          <w:numId w:val="13"/>
        </w:numPr>
        <w:suppressAutoHyphens/>
        <w:spacing w:after="0" w:line="240" w:lineRule="auto"/>
        <w:ind w:left="993" w:hanging="283"/>
        <w:jc w:val="both"/>
        <w:rPr>
          <w:rFonts w:eastAsia="Times New Roman" w:cstheme="minorHAnsi"/>
          <w:lang w:eastAsia="ar-SA"/>
        </w:rPr>
      </w:pPr>
      <w:r w:rsidRPr="00033B19">
        <w:rPr>
          <w:rFonts w:eastAsia="Times New Roman" w:cstheme="minorHAnsi"/>
          <w:lang w:eastAsia="ar-SA"/>
        </w:rPr>
        <w:t>handlu ludźmi, o którym mowa w art. 189a Kodeksu karnego,</w:t>
      </w:r>
    </w:p>
    <w:p w14:paraId="4F88D7C1" w14:textId="77777777" w:rsidR="00B06634" w:rsidRPr="00033B19" w:rsidRDefault="00B06634" w:rsidP="0040306F">
      <w:pPr>
        <w:pStyle w:val="Akapitzlist"/>
        <w:numPr>
          <w:ilvl w:val="1"/>
          <w:numId w:val="13"/>
        </w:numPr>
        <w:suppressAutoHyphens/>
        <w:spacing w:after="0" w:line="240" w:lineRule="auto"/>
        <w:ind w:left="993" w:hanging="283"/>
        <w:jc w:val="both"/>
        <w:rPr>
          <w:rFonts w:eastAsia="Times New Roman" w:cstheme="minorHAnsi"/>
          <w:lang w:eastAsia="ar-SA"/>
        </w:rPr>
      </w:pPr>
      <w:r w:rsidRPr="00033B19">
        <w:rPr>
          <w:rFonts w:eastAsia="Times New Roman" w:cstheme="minorHAnsi"/>
          <w:lang w:eastAsia="ar-SA"/>
        </w:rPr>
        <w:t>o którym mowa w art. 228-230a, art. 250a Kodeksu karnego lub w art. 46 lub art. 48 ustawy z dnia 25 czerwca 2020 r. o sporcie,</w:t>
      </w:r>
    </w:p>
    <w:p w14:paraId="4FC9DAE2" w14:textId="77777777" w:rsidR="00B06634" w:rsidRPr="00033B19" w:rsidRDefault="00B06634" w:rsidP="0040306F">
      <w:pPr>
        <w:pStyle w:val="Akapitzlist"/>
        <w:numPr>
          <w:ilvl w:val="1"/>
          <w:numId w:val="13"/>
        </w:numPr>
        <w:suppressAutoHyphens/>
        <w:spacing w:after="0" w:line="240" w:lineRule="auto"/>
        <w:ind w:left="993" w:hanging="283"/>
        <w:jc w:val="both"/>
        <w:rPr>
          <w:rFonts w:eastAsia="Times New Roman" w:cstheme="minorHAnsi"/>
          <w:lang w:eastAsia="ar-SA"/>
        </w:rPr>
      </w:pPr>
      <w:r w:rsidRPr="00033B19">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DEECCB" w14:textId="77777777" w:rsidR="00B06634" w:rsidRPr="00033B19" w:rsidRDefault="00B06634" w:rsidP="0040306F">
      <w:pPr>
        <w:pStyle w:val="Akapitzlist"/>
        <w:numPr>
          <w:ilvl w:val="1"/>
          <w:numId w:val="13"/>
        </w:numPr>
        <w:suppressAutoHyphens/>
        <w:spacing w:after="0" w:line="240" w:lineRule="auto"/>
        <w:ind w:left="993" w:hanging="283"/>
        <w:jc w:val="both"/>
        <w:rPr>
          <w:rFonts w:eastAsia="Times New Roman" w:cstheme="minorHAnsi"/>
          <w:lang w:eastAsia="ar-SA"/>
        </w:rPr>
      </w:pPr>
      <w:r w:rsidRPr="00033B19">
        <w:rPr>
          <w:rFonts w:eastAsia="Times New Roman" w:cstheme="minorHAnsi"/>
          <w:lang w:eastAsia="ar-SA"/>
        </w:rPr>
        <w:t>o charakterze terrorystycznym, o którym mowa w art. 115 §20 Kodeksu karnego, lub mające na celu popełnienie tego przestępstwa,</w:t>
      </w:r>
    </w:p>
    <w:p w14:paraId="3C2ECF4F" w14:textId="77777777" w:rsidR="00B06634" w:rsidRPr="00033B19" w:rsidRDefault="00B06634" w:rsidP="0040306F">
      <w:pPr>
        <w:pStyle w:val="Akapitzlist"/>
        <w:numPr>
          <w:ilvl w:val="1"/>
          <w:numId w:val="13"/>
        </w:numPr>
        <w:suppressAutoHyphens/>
        <w:spacing w:after="0" w:line="240" w:lineRule="auto"/>
        <w:ind w:left="993" w:hanging="283"/>
        <w:jc w:val="both"/>
        <w:rPr>
          <w:rFonts w:eastAsia="Times New Roman" w:cstheme="minorHAnsi"/>
          <w:lang w:eastAsia="ar-SA"/>
        </w:rPr>
      </w:pPr>
      <w:r w:rsidRPr="00033B19">
        <w:rPr>
          <w:rFonts w:eastAsia="Times New Roman" w:cstheme="minorHAnsi"/>
          <w:lang w:eastAsia="ar-SA"/>
        </w:rPr>
        <w:t>powierzenia wykonywania pracy małoletniemu cudzoziemcowi, o którym mowa w art. 9 ust. 2 ustawy z dnia 15 czerwca 2012 r. o skutkach powierzenia wykonywania pracy cudzoziemcom przebywającym wbrew przepisom na terytorium Rzeczypospolitej Polskiej (Dz. U. poz. 769),</w:t>
      </w:r>
    </w:p>
    <w:p w14:paraId="6AD3DFF0" w14:textId="77777777" w:rsidR="00B06634" w:rsidRPr="00033B19" w:rsidRDefault="00B06634" w:rsidP="0040306F">
      <w:pPr>
        <w:pStyle w:val="Akapitzlist"/>
        <w:numPr>
          <w:ilvl w:val="1"/>
          <w:numId w:val="13"/>
        </w:numPr>
        <w:suppressAutoHyphens/>
        <w:spacing w:after="0" w:line="240" w:lineRule="auto"/>
        <w:ind w:left="993" w:hanging="283"/>
        <w:jc w:val="both"/>
        <w:rPr>
          <w:rFonts w:eastAsia="Times New Roman" w:cstheme="minorHAnsi"/>
          <w:lang w:eastAsia="ar-SA"/>
        </w:rPr>
      </w:pPr>
      <w:r w:rsidRPr="00033B19">
        <w:rPr>
          <w:rFonts w:eastAsia="Times New Roman" w:cstheme="minorHAnsi"/>
          <w:lang w:eastAsia="ar-SA"/>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6DF13B9F" w14:textId="47B7C974" w:rsidR="00B06634" w:rsidRPr="00033B19" w:rsidRDefault="00B06634" w:rsidP="0040306F">
      <w:pPr>
        <w:pStyle w:val="Akapitzlist"/>
        <w:numPr>
          <w:ilvl w:val="1"/>
          <w:numId w:val="13"/>
        </w:numPr>
        <w:suppressAutoHyphens/>
        <w:spacing w:after="0" w:line="240" w:lineRule="auto"/>
        <w:ind w:left="993" w:hanging="283"/>
        <w:jc w:val="both"/>
        <w:rPr>
          <w:rFonts w:eastAsia="Times New Roman" w:cstheme="minorHAnsi"/>
          <w:lang w:eastAsia="ar-SA"/>
        </w:rPr>
      </w:pPr>
      <w:r w:rsidRPr="00033B19">
        <w:rPr>
          <w:rFonts w:eastAsia="Times New Roman" w:cstheme="minorHAnsi"/>
          <w:lang w:eastAsia="ar-SA"/>
        </w:rPr>
        <w:t>o którym mowa w art. 9 ust. 1 i 3 lub art. 10 ustawy z dnia 15 czerwca 2012 r. o skutkach powierzenia wykonywania pracy cudzoziemcom przebywającym wbrew przepisom na terytorium Rzeczpospolitej Polskiej lub za odpowiedzi czyn zabroniony określony                         w przepisach prawa obcego;</w:t>
      </w:r>
    </w:p>
    <w:p w14:paraId="5A89334D" w14:textId="77777777" w:rsidR="00B06634" w:rsidRPr="00033B19" w:rsidRDefault="00B06634" w:rsidP="0040306F">
      <w:pPr>
        <w:pStyle w:val="Akapitzlist"/>
        <w:numPr>
          <w:ilvl w:val="3"/>
          <w:numId w:val="14"/>
        </w:numPr>
        <w:suppressAutoHyphens/>
        <w:spacing w:after="0" w:line="240" w:lineRule="auto"/>
        <w:ind w:left="709" w:hanging="283"/>
        <w:jc w:val="both"/>
        <w:rPr>
          <w:rFonts w:eastAsia="Times New Roman" w:cstheme="minorHAnsi"/>
          <w:lang w:eastAsia="ar-SA"/>
        </w:rPr>
      </w:pPr>
      <w:r w:rsidRPr="00033B19">
        <w:rPr>
          <w:rFonts w:eastAsia="Times New Roman" w:cstheme="minorHAnsi"/>
          <w:lang w:eastAsia="ar-SA"/>
        </w:rPr>
        <w:t>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5C820A94" w14:textId="77777777" w:rsidR="00B06634" w:rsidRPr="00033B19" w:rsidRDefault="00B06634" w:rsidP="0040306F">
      <w:pPr>
        <w:pStyle w:val="Akapitzlist"/>
        <w:numPr>
          <w:ilvl w:val="3"/>
          <w:numId w:val="14"/>
        </w:numPr>
        <w:suppressAutoHyphens/>
        <w:spacing w:after="0" w:line="240" w:lineRule="auto"/>
        <w:ind w:left="709" w:hanging="283"/>
        <w:jc w:val="both"/>
        <w:rPr>
          <w:rFonts w:eastAsia="Times New Roman" w:cstheme="minorHAnsi"/>
          <w:lang w:eastAsia="ar-SA"/>
        </w:rPr>
      </w:pPr>
      <w:r w:rsidRPr="00033B19">
        <w:rPr>
          <w:rFonts w:eastAsia="Times New Roman" w:cstheme="minorHAnsi"/>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postepowaniu albo prze upływem terminu składania ofert dokonał płatności należnych podatków, opłat lub składek na ubezpieczenie społeczne lub zdrowotne wraz z odsetkami lub grzywnami lub zawarł wiążące porozumienie w sprawie spłaty tych należności;</w:t>
      </w:r>
    </w:p>
    <w:p w14:paraId="03DCC867" w14:textId="77777777" w:rsidR="00B06634" w:rsidRPr="00033B19" w:rsidRDefault="00B06634" w:rsidP="0040306F">
      <w:pPr>
        <w:pStyle w:val="Akapitzlist"/>
        <w:numPr>
          <w:ilvl w:val="3"/>
          <w:numId w:val="14"/>
        </w:numPr>
        <w:suppressAutoHyphens/>
        <w:spacing w:after="0" w:line="240" w:lineRule="auto"/>
        <w:ind w:left="709" w:hanging="283"/>
        <w:jc w:val="both"/>
        <w:rPr>
          <w:rFonts w:eastAsia="Times New Roman" w:cstheme="minorHAnsi"/>
          <w:lang w:eastAsia="ar-SA"/>
        </w:rPr>
      </w:pPr>
      <w:r w:rsidRPr="00033B19">
        <w:rPr>
          <w:rFonts w:eastAsia="Times New Roman" w:cstheme="minorHAnsi"/>
          <w:lang w:eastAsia="ar-SA"/>
        </w:rPr>
        <w:t>wobec którego prawomocnie orzeczono zakaz ubiegania się o zamówienia publiczne;</w:t>
      </w:r>
    </w:p>
    <w:p w14:paraId="4800DBD4" w14:textId="56B9ADFC" w:rsidR="00B06634" w:rsidRPr="00033B19" w:rsidRDefault="00B06634" w:rsidP="0040306F">
      <w:pPr>
        <w:pStyle w:val="Akapitzlist"/>
        <w:numPr>
          <w:ilvl w:val="3"/>
          <w:numId w:val="14"/>
        </w:numPr>
        <w:suppressAutoHyphens/>
        <w:spacing w:after="0" w:line="240" w:lineRule="auto"/>
        <w:ind w:left="709" w:hanging="283"/>
        <w:jc w:val="both"/>
        <w:rPr>
          <w:rFonts w:eastAsia="Times New Roman" w:cstheme="minorHAnsi"/>
          <w:lang w:eastAsia="ar-SA"/>
        </w:rPr>
      </w:pPr>
      <w:r w:rsidRPr="00033B19">
        <w:rPr>
          <w:rFonts w:eastAsia="Times New Roman" w:cstheme="minorHAnsi"/>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w:t>
      </w:r>
      <w:r w:rsidR="00826FE4">
        <w:rPr>
          <w:rFonts w:eastAsia="Times New Roman" w:cstheme="minorHAnsi"/>
          <w:lang w:eastAsia="ar-SA"/>
        </w:rPr>
        <w:t xml:space="preserve">                           </w:t>
      </w:r>
      <w:r w:rsidRPr="00033B19">
        <w:rPr>
          <w:rFonts w:eastAsia="Times New Roman" w:cstheme="minorHAnsi"/>
          <w:lang w:eastAsia="ar-SA"/>
        </w:rPr>
        <w:t>w przygotow</w:t>
      </w:r>
      <w:r w:rsidR="00826FE4">
        <w:rPr>
          <w:rFonts w:eastAsia="Times New Roman" w:cstheme="minorHAnsi"/>
          <w:lang w:eastAsia="ar-SA"/>
        </w:rPr>
        <w:t>yw</w:t>
      </w:r>
      <w:r w:rsidRPr="00033B19">
        <w:rPr>
          <w:rFonts w:eastAsia="Times New Roman" w:cstheme="minorHAnsi"/>
          <w:lang w:eastAsia="ar-SA"/>
        </w:rPr>
        <w:t>ali te oferty lub wnioski niezależnie od siebie;</w:t>
      </w:r>
    </w:p>
    <w:p w14:paraId="63FE27A2" w14:textId="1CDDE9F0" w:rsidR="00B06634" w:rsidRPr="002C624A" w:rsidRDefault="00B06634" w:rsidP="0040306F">
      <w:pPr>
        <w:pStyle w:val="Akapitzlist"/>
        <w:numPr>
          <w:ilvl w:val="3"/>
          <w:numId w:val="14"/>
        </w:numPr>
        <w:suppressAutoHyphens/>
        <w:spacing w:after="0" w:line="240" w:lineRule="auto"/>
        <w:ind w:left="709" w:hanging="283"/>
        <w:jc w:val="both"/>
        <w:rPr>
          <w:rFonts w:eastAsia="Times New Roman" w:cstheme="minorHAnsi"/>
          <w:b/>
          <w:color w:val="FF0000"/>
          <w:u w:val="single"/>
          <w:lang w:eastAsia="ar-SA"/>
        </w:rPr>
      </w:pPr>
      <w:r w:rsidRPr="00033B19">
        <w:rPr>
          <w:rFonts w:eastAsia="Times New Roman" w:cstheme="minorHAnsi"/>
          <w:lang w:eastAsia="ar-SA"/>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64677F" w14:textId="03FF0BCA" w:rsidR="002C624A" w:rsidRDefault="002C624A" w:rsidP="002C624A">
      <w:pPr>
        <w:suppressAutoHyphens/>
        <w:spacing w:after="0" w:line="240" w:lineRule="auto"/>
        <w:jc w:val="both"/>
        <w:rPr>
          <w:rFonts w:eastAsia="Times New Roman" w:cstheme="minorHAnsi"/>
          <w:b/>
          <w:color w:val="FF0000"/>
          <w:u w:val="single"/>
          <w:lang w:eastAsia="ar-SA"/>
        </w:rPr>
      </w:pPr>
    </w:p>
    <w:p w14:paraId="6A73E4F9" w14:textId="77777777" w:rsidR="002C624A" w:rsidRPr="002C624A" w:rsidRDefault="002C624A" w:rsidP="002C624A">
      <w:pPr>
        <w:suppressAutoHyphens/>
        <w:spacing w:after="0" w:line="240" w:lineRule="auto"/>
        <w:jc w:val="both"/>
        <w:rPr>
          <w:rFonts w:eastAsia="Times New Roman" w:cstheme="minorHAnsi"/>
          <w:b/>
          <w:color w:val="FF0000"/>
          <w:u w:val="single"/>
          <w:lang w:eastAsia="ar-SA"/>
        </w:rPr>
      </w:pPr>
    </w:p>
    <w:p w14:paraId="284366F7" w14:textId="77777777" w:rsidR="00B06634" w:rsidRPr="00033B19" w:rsidRDefault="00B06634" w:rsidP="00B06634">
      <w:pPr>
        <w:suppressAutoHyphens/>
        <w:spacing w:after="0" w:line="240" w:lineRule="auto"/>
        <w:jc w:val="both"/>
        <w:rPr>
          <w:rFonts w:eastAsia="Times New Roman" w:cstheme="minorHAnsi"/>
          <w:b/>
          <w:color w:val="FF0000"/>
          <w:u w:val="single"/>
          <w:lang w:eastAsia="ar-SA"/>
        </w:rPr>
      </w:pPr>
    </w:p>
    <w:p w14:paraId="3CD1E7E6" w14:textId="1BB83C3B" w:rsidR="00B06634" w:rsidRPr="00033B19" w:rsidRDefault="00B06634" w:rsidP="00B06634">
      <w:pPr>
        <w:suppressAutoHyphens/>
        <w:spacing w:after="0" w:line="240" w:lineRule="auto"/>
        <w:jc w:val="both"/>
        <w:rPr>
          <w:rFonts w:eastAsia="Times New Roman" w:cstheme="minorHAnsi"/>
          <w:i/>
          <w:lang w:eastAsia="ar-SA"/>
        </w:rPr>
      </w:pPr>
      <w:r w:rsidRPr="00033B19">
        <w:rPr>
          <w:rFonts w:eastAsia="Times New Roman" w:cstheme="minorHAnsi"/>
          <w:b/>
          <w:lang w:eastAsia="ar-SA"/>
        </w:rPr>
        <w:t xml:space="preserve">Z postępowania o udzielenie zamówienia zamawiający może wykluczyć wykonawcę   </w:t>
      </w:r>
      <w:r w:rsidRPr="00033B19">
        <w:rPr>
          <w:rFonts w:eastAsia="Times New Roman" w:cstheme="minorHAnsi"/>
          <w:i/>
          <w:lang w:eastAsia="ar-SA"/>
        </w:rPr>
        <w:t>(jeśli dotyczy).</w:t>
      </w:r>
    </w:p>
    <w:p w14:paraId="5BBA380C" w14:textId="77777777" w:rsidR="00B06634" w:rsidRPr="00033B19" w:rsidRDefault="00B06634" w:rsidP="00B06634">
      <w:pPr>
        <w:suppressAutoHyphens/>
        <w:spacing w:after="0" w:line="240" w:lineRule="auto"/>
        <w:jc w:val="both"/>
        <w:rPr>
          <w:rFonts w:eastAsia="Times New Roman" w:cstheme="minorHAnsi"/>
          <w:b/>
          <w:color w:val="FF0000"/>
          <w:u w:val="single"/>
          <w:lang w:eastAsia="ar-SA"/>
        </w:rPr>
      </w:pPr>
    </w:p>
    <w:p w14:paraId="120507DE" w14:textId="07B02881" w:rsidR="00B06634" w:rsidRPr="005E4C2B" w:rsidRDefault="00B06634" w:rsidP="0040306F">
      <w:pPr>
        <w:pStyle w:val="Akapitzlist"/>
        <w:numPr>
          <w:ilvl w:val="2"/>
          <w:numId w:val="27"/>
        </w:numPr>
        <w:spacing w:after="0"/>
        <w:ind w:left="567" w:hanging="567"/>
        <w:jc w:val="both"/>
        <w:rPr>
          <w:rFonts w:cstheme="minorHAnsi"/>
          <w:color w:val="000000"/>
        </w:rPr>
      </w:pPr>
      <w:r w:rsidRPr="005E4C2B">
        <w:rPr>
          <w:rFonts w:cstheme="minorHAnsi"/>
          <w:color w:val="000000"/>
        </w:rPr>
        <w:t xml:space="preserve">który naruszył obowiązki dotyczące płatności podatków, opłat lub składek na ubezpieczenia społeczne lub zdrowotne, z wyjątkiem przypadku, o którym mowa w art. 108 ust. 1 pkt 3 ustawy </w:t>
      </w:r>
      <w:proofErr w:type="spellStart"/>
      <w:r w:rsidRPr="005E4C2B">
        <w:rPr>
          <w:rFonts w:cstheme="minorHAnsi"/>
          <w:color w:val="000000"/>
        </w:rPr>
        <w:t>Pzp</w:t>
      </w:r>
      <w:proofErr w:type="spellEnd"/>
      <w:r w:rsidRPr="005E4C2B">
        <w:rPr>
          <w:rFonts w:cstheme="minorHAnsi"/>
          <w:color w:val="000000"/>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60B8B84" w14:textId="70D37EFB" w:rsidR="00B06634" w:rsidRPr="005E4C2B" w:rsidRDefault="00B06634" w:rsidP="0040306F">
      <w:pPr>
        <w:pStyle w:val="Akapitzlist"/>
        <w:numPr>
          <w:ilvl w:val="2"/>
          <w:numId w:val="27"/>
        </w:numPr>
        <w:spacing w:after="0"/>
        <w:ind w:left="567" w:hanging="567"/>
        <w:jc w:val="both"/>
        <w:rPr>
          <w:rFonts w:cstheme="minorHAnsi"/>
          <w:color w:val="000000"/>
        </w:rPr>
      </w:pPr>
      <w:r w:rsidRPr="005E4C2B">
        <w:rPr>
          <w:rFonts w:cstheme="minorHAnsi"/>
          <w:color w:val="000000"/>
        </w:rPr>
        <w:t>który z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3F425CF" w14:textId="1C2AC528" w:rsidR="00B06634" w:rsidRPr="005E4C2B" w:rsidRDefault="00B06634" w:rsidP="0040306F">
      <w:pPr>
        <w:pStyle w:val="Akapitzlist"/>
        <w:numPr>
          <w:ilvl w:val="2"/>
          <w:numId w:val="27"/>
        </w:numPr>
        <w:spacing w:after="0"/>
        <w:ind w:left="567" w:hanging="567"/>
        <w:jc w:val="both"/>
        <w:rPr>
          <w:rFonts w:cstheme="minorHAnsi"/>
          <w:color w:val="000000"/>
        </w:rPr>
      </w:pPr>
      <w:r w:rsidRPr="005E4C2B">
        <w:rPr>
          <w:rFonts w:cstheme="minorHAnsi"/>
          <w:color w:val="000000"/>
        </w:rPr>
        <w:t xml:space="preserve">który, z przyczyn leżących po jego stronie, w znacznym stopniu lub zakresie nie wykonał lub nienależycie wykonał albo długotrwałe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5B74C1" w14:textId="77777777" w:rsidR="00B06634" w:rsidRPr="00033B19" w:rsidRDefault="00B06634" w:rsidP="00B06634">
      <w:pPr>
        <w:spacing w:after="0"/>
        <w:ind w:left="284"/>
        <w:jc w:val="both"/>
        <w:rPr>
          <w:rFonts w:cstheme="minorHAnsi"/>
          <w:color w:val="000000"/>
        </w:rPr>
      </w:pPr>
    </w:p>
    <w:p w14:paraId="579AE1EF" w14:textId="77777777" w:rsidR="00B06634" w:rsidRPr="00033B19" w:rsidRDefault="00B06634" w:rsidP="00B06634">
      <w:pPr>
        <w:shd w:val="clear" w:color="auto" w:fill="BFBFBF" w:themeFill="background1" w:themeFillShade="BF"/>
        <w:tabs>
          <w:tab w:val="left" w:pos="1440"/>
          <w:tab w:val="left" w:pos="1582"/>
        </w:tabs>
        <w:spacing w:after="60"/>
        <w:jc w:val="both"/>
        <w:outlineLvl w:val="1"/>
        <w:rPr>
          <w:rFonts w:eastAsia="Calibri" w:cstheme="minorHAnsi"/>
          <w:b/>
          <w:color w:val="000000"/>
          <w:u w:val="single"/>
        </w:rPr>
      </w:pPr>
      <w:r w:rsidRPr="00033B19">
        <w:rPr>
          <w:rFonts w:eastAsia="Calibri" w:cstheme="minorHAnsi"/>
          <w:b/>
          <w:color w:val="000000"/>
          <w:u w:val="single"/>
        </w:rPr>
        <w:t>XII. Warunki udziału w postępowaniu.</w:t>
      </w:r>
    </w:p>
    <w:p w14:paraId="6BDA7526" w14:textId="77777777" w:rsidR="00B06634" w:rsidRPr="00033B19" w:rsidRDefault="00B06634" w:rsidP="00B06634">
      <w:pPr>
        <w:spacing w:after="0"/>
        <w:ind w:left="284"/>
        <w:jc w:val="both"/>
        <w:rPr>
          <w:rFonts w:cstheme="minorHAnsi"/>
          <w:color w:val="000000"/>
        </w:rPr>
      </w:pPr>
    </w:p>
    <w:p w14:paraId="36CD1F27" w14:textId="63976EF2" w:rsidR="00B06634" w:rsidRPr="00C938D0" w:rsidRDefault="00B06634" w:rsidP="00B06634">
      <w:pPr>
        <w:spacing w:after="0"/>
        <w:ind w:left="284"/>
        <w:jc w:val="both"/>
        <w:rPr>
          <w:rFonts w:cstheme="minorHAnsi"/>
          <w:color w:val="000000"/>
          <w:u w:val="single"/>
        </w:rPr>
      </w:pPr>
      <w:r w:rsidRPr="00033B19">
        <w:rPr>
          <w:rFonts w:cstheme="minorHAnsi"/>
          <w:color w:val="000000"/>
        </w:rPr>
        <w:t>1. Warunki udziału w postępowaniu</w:t>
      </w:r>
      <w:r w:rsidR="005E4C2B">
        <w:rPr>
          <w:rFonts w:cstheme="minorHAnsi"/>
          <w:color w:val="000000"/>
        </w:rPr>
        <w:t xml:space="preserve"> dla każdej z </w:t>
      </w:r>
      <w:r w:rsidR="005E4C2B" w:rsidRPr="00C938D0">
        <w:rPr>
          <w:rFonts w:cstheme="minorHAnsi"/>
          <w:b/>
          <w:bCs/>
          <w:color w:val="000000"/>
          <w:u w:val="single"/>
        </w:rPr>
        <w:t>trzech Części:</w:t>
      </w:r>
    </w:p>
    <w:p w14:paraId="7630E7D1" w14:textId="77777777" w:rsidR="00B06634" w:rsidRPr="00033B19" w:rsidRDefault="00B06634" w:rsidP="0040306F">
      <w:pPr>
        <w:pStyle w:val="Akapitzlist"/>
        <w:numPr>
          <w:ilvl w:val="3"/>
          <w:numId w:val="15"/>
        </w:numPr>
        <w:tabs>
          <w:tab w:val="left" w:pos="993"/>
        </w:tabs>
        <w:spacing w:after="0"/>
        <w:ind w:left="567" w:firstLine="142"/>
        <w:jc w:val="both"/>
        <w:rPr>
          <w:rFonts w:cstheme="minorHAnsi"/>
          <w:color w:val="000000"/>
        </w:rPr>
      </w:pPr>
      <w:r w:rsidRPr="00033B19">
        <w:rPr>
          <w:rFonts w:cstheme="minorHAnsi"/>
          <w:color w:val="000000"/>
        </w:rPr>
        <w:t>zdolności do występowania w obrocie gospodarczym,</w:t>
      </w:r>
    </w:p>
    <w:p w14:paraId="4D3A3629" w14:textId="77777777" w:rsidR="00B06634" w:rsidRPr="00033B19" w:rsidRDefault="00B06634" w:rsidP="0040306F">
      <w:pPr>
        <w:pStyle w:val="Akapitzlist"/>
        <w:numPr>
          <w:ilvl w:val="3"/>
          <w:numId w:val="15"/>
        </w:numPr>
        <w:tabs>
          <w:tab w:val="left" w:pos="993"/>
        </w:tabs>
        <w:spacing w:after="0"/>
        <w:ind w:left="993" w:hanging="284"/>
        <w:jc w:val="both"/>
        <w:rPr>
          <w:rFonts w:cstheme="minorHAnsi"/>
          <w:color w:val="000000"/>
        </w:rPr>
      </w:pPr>
      <w:r w:rsidRPr="00033B19">
        <w:rPr>
          <w:rFonts w:cstheme="minorHAnsi"/>
          <w:color w:val="000000"/>
        </w:rPr>
        <w:t>uprawnień do prowadzenia określonej działalności gospodarczej lub zawodowej, o ile wynika to z odrębnych przepisów;</w:t>
      </w:r>
    </w:p>
    <w:p w14:paraId="4D3C98D6" w14:textId="77777777" w:rsidR="00B06634" w:rsidRPr="00033B19" w:rsidRDefault="00B06634" w:rsidP="0040306F">
      <w:pPr>
        <w:pStyle w:val="Akapitzlist"/>
        <w:numPr>
          <w:ilvl w:val="3"/>
          <w:numId w:val="15"/>
        </w:numPr>
        <w:tabs>
          <w:tab w:val="left" w:pos="993"/>
        </w:tabs>
        <w:spacing w:after="0"/>
        <w:ind w:left="567" w:firstLine="142"/>
        <w:jc w:val="both"/>
        <w:rPr>
          <w:rFonts w:cstheme="minorHAnsi"/>
          <w:color w:val="000000"/>
        </w:rPr>
      </w:pPr>
      <w:r w:rsidRPr="00033B19">
        <w:rPr>
          <w:rFonts w:cstheme="minorHAnsi"/>
          <w:color w:val="000000"/>
        </w:rPr>
        <w:t>sytuacji ekonomicznej lub finansowej;</w:t>
      </w:r>
    </w:p>
    <w:p w14:paraId="28C030B2" w14:textId="77777777" w:rsidR="00B06634" w:rsidRPr="00033B19" w:rsidRDefault="00B06634" w:rsidP="0040306F">
      <w:pPr>
        <w:pStyle w:val="Akapitzlist"/>
        <w:numPr>
          <w:ilvl w:val="3"/>
          <w:numId w:val="15"/>
        </w:numPr>
        <w:tabs>
          <w:tab w:val="left" w:pos="993"/>
        </w:tabs>
        <w:spacing w:after="0"/>
        <w:ind w:left="567" w:firstLine="142"/>
        <w:jc w:val="both"/>
        <w:rPr>
          <w:rFonts w:cstheme="minorHAnsi"/>
          <w:b/>
          <w:color w:val="000000"/>
        </w:rPr>
      </w:pPr>
      <w:r w:rsidRPr="00033B19">
        <w:rPr>
          <w:rFonts w:cstheme="minorHAnsi"/>
          <w:b/>
          <w:color w:val="000000"/>
        </w:rPr>
        <w:t>zdolności technicznej lub zawodowej:</w:t>
      </w:r>
    </w:p>
    <w:p w14:paraId="6A2BF706" w14:textId="77777777" w:rsidR="005E4C2B" w:rsidRDefault="005E4C2B" w:rsidP="005E4C2B">
      <w:pPr>
        <w:tabs>
          <w:tab w:val="left" w:pos="360"/>
          <w:tab w:val="left" w:pos="1713"/>
        </w:tabs>
        <w:suppressAutoHyphens/>
        <w:spacing w:after="0" w:line="240" w:lineRule="auto"/>
        <w:jc w:val="both"/>
        <w:rPr>
          <w:rFonts w:ascii="Tahoma" w:hAnsi="Tahoma" w:cs="Tahoma"/>
          <w:sz w:val="20"/>
          <w:szCs w:val="20"/>
        </w:rPr>
      </w:pPr>
    </w:p>
    <w:p w14:paraId="33B098FE" w14:textId="10871B04" w:rsidR="005E4C2B" w:rsidRPr="00A437FD" w:rsidRDefault="005E4C2B" w:rsidP="005E4C2B">
      <w:pPr>
        <w:spacing w:after="0"/>
        <w:ind w:left="284"/>
        <w:jc w:val="both"/>
        <w:rPr>
          <w:rFonts w:ascii="Tahoma" w:hAnsi="Tahoma" w:cs="Tahoma"/>
          <w:color w:val="000000"/>
          <w:sz w:val="20"/>
          <w:szCs w:val="20"/>
        </w:rPr>
      </w:pPr>
      <w:r w:rsidRPr="00A437FD">
        <w:rPr>
          <w:rFonts w:ascii="Tahoma" w:hAnsi="Tahoma" w:cs="Tahoma"/>
          <w:color w:val="000000"/>
          <w:sz w:val="20"/>
          <w:szCs w:val="20"/>
        </w:rPr>
        <w:t xml:space="preserve">Wykonawca wykaże, że dysponuje lub będzie dysponował </w:t>
      </w:r>
      <w:r>
        <w:rPr>
          <w:rFonts w:ascii="Tahoma" w:hAnsi="Tahoma" w:cs="Tahoma"/>
          <w:color w:val="000000"/>
          <w:sz w:val="20"/>
          <w:szCs w:val="20"/>
        </w:rPr>
        <w:t xml:space="preserve">co najmniej </w:t>
      </w:r>
      <w:r w:rsidRPr="005E4C2B">
        <w:rPr>
          <w:rFonts w:ascii="Tahoma" w:hAnsi="Tahoma" w:cs="Tahoma"/>
          <w:b/>
          <w:bCs/>
          <w:color w:val="000000"/>
          <w:sz w:val="20"/>
          <w:szCs w:val="20"/>
        </w:rPr>
        <w:t>1 osobą</w:t>
      </w:r>
      <w:r w:rsidRPr="00A437FD">
        <w:rPr>
          <w:rFonts w:ascii="Tahoma" w:hAnsi="Tahoma" w:cs="Tahoma"/>
          <w:color w:val="000000"/>
          <w:sz w:val="20"/>
          <w:szCs w:val="20"/>
        </w:rPr>
        <w:t xml:space="preserve"> posiadając</w:t>
      </w:r>
      <w:r>
        <w:rPr>
          <w:rFonts w:ascii="Tahoma" w:hAnsi="Tahoma" w:cs="Tahoma"/>
          <w:color w:val="000000"/>
          <w:sz w:val="20"/>
          <w:szCs w:val="20"/>
        </w:rPr>
        <w:t xml:space="preserve">ą </w:t>
      </w:r>
      <w:r w:rsidRPr="00A437FD">
        <w:rPr>
          <w:rFonts w:ascii="Tahoma" w:hAnsi="Tahoma" w:cs="Tahoma"/>
          <w:sz w:val="20"/>
          <w:szCs w:val="20"/>
        </w:rPr>
        <w:t>uprawnienia w zakresie sieci, instalacji i urządzeń elektr</w:t>
      </w:r>
      <w:r>
        <w:rPr>
          <w:rFonts w:ascii="Tahoma" w:hAnsi="Tahoma" w:cs="Tahoma"/>
          <w:sz w:val="20"/>
          <w:szCs w:val="20"/>
        </w:rPr>
        <w:t>ycznych i elektroenergetycznych.</w:t>
      </w:r>
    </w:p>
    <w:p w14:paraId="18EA0CC3" w14:textId="77777777" w:rsidR="005E4C2B" w:rsidRPr="00A437FD" w:rsidRDefault="005E4C2B" w:rsidP="005E4C2B">
      <w:pPr>
        <w:spacing w:after="0"/>
        <w:ind w:left="284"/>
        <w:jc w:val="both"/>
        <w:rPr>
          <w:rFonts w:ascii="Tahoma" w:hAnsi="Tahoma" w:cs="Tahoma"/>
          <w:color w:val="000000"/>
          <w:sz w:val="20"/>
          <w:szCs w:val="20"/>
        </w:rPr>
      </w:pPr>
      <w:r w:rsidRPr="00A437FD">
        <w:rPr>
          <w:rFonts w:ascii="Tahoma" w:hAnsi="Tahoma" w:cs="Tahoma"/>
          <w:color w:val="000000"/>
          <w:sz w:val="20"/>
          <w:szCs w:val="20"/>
        </w:rPr>
        <w:t>Ocena tego warunku na podstawie oświadczenia Wykonawcy wraz ze  wskazaniem osoby.</w:t>
      </w:r>
    </w:p>
    <w:p w14:paraId="709587EA" w14:textId="77777777" w:rsidR="00B06634" w:rsidRPr="00033B19" w:rsidRDefault="00B06634" w:rsidP="00B06634">
      <w:pPr>
        <w:spacing w:after="0"/>
        <w:ind w:left="426"/>
        <w:jc w:val="both"/>
        <w:rPr>
          <w:rStyle w:val="dane1"/>
          <w:rFonts w:cstheme="minorHAnsi"/>
          <w:color w:val="000000"/>
        </w:rPr>
      </w:pPr>
    </w:p>
    <w:p w14:paraId="338C0E93" w14:textId="77777777" w:rsidR="00B06634" w:rsidRPr="00033B19" w:rsidRDefault="00B06634" w:rsidP="00B06634">
      <w:pPr>
        <w:tabs>
          <w:tab w:val="left" w:pos="900"/>
        </w:tabs>
        <w:spacing w:after="0" w:line="240" w:lineRule="auto"/>
        <w:ind w:left="709" w:hanging="349"/>
        <w:jc w:val="both"/>
        <w:rPr>
          <w:rFonts w:eastAsia="Calibri" w:cstheme="minorHAnsi"/>
        </w:rPr>
      </w:pPr>
      <w:r w:rsidRPr="00033B19">
        <w:rPr>
          <w:rFonts w:eastAsia="Calibri" w:cstheme="minorHAnsi"/>
        </w:rPr>
        <w:t>2. W odniesieniu do warunków wykształcenia, kwalifikacji zawodowych lub doświadczenia wykonawcy wspólnie ubiegający się o udzielenie zamówienia mogą polegać na zdolnościach tych wykonawców, którzy wykonują roboty budowlane lub usługi, do realizacji których te zdolności są wymagane.</w:t>
      </w:r>
    </w:p>
    <w:p w14:paraId="1F17ECE7" w14:textId="77777777" w:rsidR="00B06634" w:rsidRPr="00033B19" w:rsidRDefault="00B06634" w:rsidP="00B06634">
      <w:pPr>
        <w:tabs>
          <w:tab w:val="left" w:pos="900"/>
        </w:tabs>
        <w:spacing w:after="0" w:line="240" w:lineRule="auto"/>
        <w:ind w:left="709" w:hanging="349"/>
        <w:jc w:val="both"/>
        <w:rPr>
          <w:rFonts w:eastAsia="Calibri" w:cstheme="minorHAnsi"/>
        </w:rPr>
      </w:pPr>
      <w:r w:rsidRPr="00033B19">
        <w:rPr>
          <w:rFonts w:eastAsia="Calibri" w:cstheme="minorHAnsi"/>
        </w:rPr>
        <w:t>3.  W przypadku o którym mowa w ust. 2, wykonawcy wspólnie ubiegający się o udzielenie zamówienia dołączają odpowiednio do oferty oświadczenie, z którego wynika, które roboty budowlane, dostawy lub usługi wykonają poszczególni wykonawcy.</w:t>
      </w:r>
    </w:p>
    <w:p w14:paraId="73E8290A" w14:textId="77777777" w:rsidR="00B06634" w:rsidRPr="00033B19" w:rsidRDefault="00B06634" w:rsidP="00B06634">
      <w:pPr>
        <w:tabs>
          <w:tab w:val="left" w:pos="900"/>
        </w:tabs>
        <w:spacing w:after="0" w:line="240" w:lineRule="auto"/>
        <w:ind w:left="709" w:hanging="349"/>
        <w:jc w:val="both"/>
        <w:rPr>
          <w:rFonts w:eastAsia="Calibri" w:cstheme="minorHAnsi"/>
        </w:rPr>
      </w:pPr>
      <w:r w:rsidRPr="00033B19">
        <w:rPr>
          <w:rFonts w:eastAsia="Calibri" w:cstheme="minorHAnsi"/>
        </w:rPr>
        <w:t>4.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C7B5DA5" w14:textId="77777777" w:rsidR="00B06634" w:rsidRPr="00033B19" w:rsidRDefault="00B06634" w:rsidP="00B06634">
      <w:pPr>
        <w:tabs>
          <w:tab w:val="left" w:pos="900"/>
        </w:tabs>
        <w:spacing w:after="0" w:line="240" w:lineRule="auto"/>
        <w:ind w:left="709" w:hanging="349"/>
        <w:jc w:val="both"/>
        <w:rPr>
          <w:rFonts w:eastAsia="Calibri" w:cstheme="minorHAnsi"/>
        </w:rPr>
      </w:pPr>
      <w:r w:rsidRPr="00033B19">
        <w:rPr>
          <w:rFonts w:eastAsia="Calibri" w:cstheme="minorHAnsi"/>
        </w:rPr>
        <w:t>5. 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13C443E8" w14:textId="77777777" w:rsidR="00B06634" w:rsidRPr="00033B19" w:rsidRDefault="00B06634" w:rsidP="00B06634">
      <w:pPr>
        <w:tabs>
          <w:tab w:val="left" w:pos="900"/>
        </w:tabs>
        <w:spacing w:after="0" w:line="240" w:lineRule="auto"/>
        <w:ind w:left="709" w:hanging="349"/>
        <w:jc w:val="both"/>
        <w:rPr>
          <w:rFonts w:eastAsia="Calibri" w:cstheme="minorHAnsi"/>
        </w:rPr>
      </w:pPr>
      <w:r w:rsidRPr="00033B19">
        <w:rPr>
          <w:rFonts w:eastAsia="Calibri" w:cstheme="minorHAnsi"/>
        </w:rPr>
        <w:lastRenderedPageBreak/>
        <w:t>6.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w:t>
      </w:r>
    </w:p>
    <w:p w14:paraId="6B6DE143" w14:textId="77777777" w:rsidR="00B06634" w:rsidRPr="00033B19" w:rsidRDefault="00B06634" w:rsidP="00B06634">
      <w:pPr>
        <w:tabs>
          <w:tab w:val="left" w:pos="900"/>
        </w:tabs>
        <w:spacing w:after="0" w:line="240" w:lineRule="auto"/>
        <w:ind w:left="709" w:hanging="349"/>
        <w:jc w:val="both"/>
        <w:rPr>
          <w:rFonts w:eastAsia="Calibri" w:cstheme="minorHAnsi"/>
        </w:rPr>
      </w:pPr>
      <w:r w:rsidRPr="00033B19">
        <w:rPr>
          <w:rFonts w:eastAsia="Calibri" w:cstheme="minorHAnsi"/>
        </w:rPr>
        <w:t>7.  Zobowiązanie podmiotu udostępniającego zasoby, o którym mowa w ust. 6, potwierdza że stosunek łączący wykonawcę z podmiotami udostępniającymi zasoby gwarantuje rzeczywisty dostęp do tych zasobów oraz określa w szczególności:</w:t>
      </w:r>
    </w:p>
    <w:p w14:paraId="7167BA34" w14:textId="77777777" w:rsidR="00B06634" w:rsidRPr="00033B19" w:rsidRDefault="00B06634" w:rsidP="0040306F">
      <w:pPr>
        <w:pStyle w:val="Akapitzlist"/>
        <w:numPr>
          <w:ilvl w:val="0"/>
          <w:numId w:val="16"/>
        </w:numPr>
        <w:tabs>
          <w:tab w:val="left" w:pos="1276"/>
        </w:tabs>
        <w:spacing w:after="0" w:line="240" w:lineRule="auto"/>
        <w:ind w:left="1276" w:hanging="283"/>
        <w:jc w:val="both"/>
        <w:rPr>
          <w:rFonts w:cstheme="minorHAnsi"/>
        </w:rPr>
      </w:pPr>
      <w:r w:rsidRPr="00033B19">
        <w:rPr>
          <w:rFonts w:cstheme="minorHAnsi"/>
        </w:rPr>
        <w:t>zakres dostępnych wykonawcy zasobów podmiotu udostępniającego zasoby;</w:t>
      </w:r>
    </w:p>
    <w:p w14:paraId="335F4844" w14:textId="77777777" w:rsidR="00B06634" w:rsidRPr="00033B19" w:rsidRDefault="00B06634" w:rsidP="0040306F">
      <w:pPr>
        <w:pStyle w:val="Akapitzlist"/>
        <w:numPr>
          <w:ilvl w:val="0"/>
          <w:numId w:val="16"/>
        </w:numPr>
        <w:tabs>
          <w:tab w:val="left" w:pos="1276"/>
        </w:tabs>
        <w:spacing w:after="0" w:line="240" w:lineRule="auto"/>
        <w:ind w:left="1276" w:hanging="283"/>
        <w:jc w:val="both"/>
        <w:rPr>
          <w:rFonts w:cstheme="minorHAnsi"/>
        </w:rPr>
      </w:pPr>
      <w:r w:rsidRPr="00033B19">
        <w:rPr>
          <w:rFonts w:cstheme="minorHAnsi"/>
        </w:rPr>
        <w:t>sposób i okres udostępnienia wykonawcy i wykorzystania przez niego zasobów podmiotu udostępniającego te zasoby przy wykonywaniu zamówienia;</w:t>
      </w:r>
    </w:p>
    <w:p w14:paraId="6964176A" w14:textId="77777777" w:rsidR="00B06634" w:rsidRPr="00033B19" w:rsidRDefault="00B06634" w:rsidP="0040306F">
      <w:pPr>
        <w:pStyle w:val="Akapitzlist"/>
        <w:numPr>
          <w:ilvl w:val="0"/>
          <w:numId w:val="16"/>
        </w:numPr>
        <w:tabs>
          <w:tab w:val="left" w:pos="1276"/>
        </w:tabs>
        <w:spacing w:after="0" w:line="240" w:lineRule="auto"/>
        <w:ind w:left="1276" w:hanging="283"/>
        <w:jc w:val="both"/>
        <w:rPr>
          <w:rFonts w:cstheme="minorHAnsi"/>
        </w:rPr>
      </w:pPr>
      <w:r w:rsidRPr="00033B19">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FE33EFC" w14:textId="77777777" w:rsidR="00B06634" w:rsidRPr="00033B19" w:rsidRDefault="00B06634" w:rsidP="00B06634">
      <w:pPr>
        <w:tabs>
          <w:tab w:val="left" w:pos="900"/>
        </w:tabs>
        <w:spacing w:after="0" w:line="240" w:lineRule="auto"/>
        <w:ind w:left="709" w:hanging="349"/>
        <w:jc w:val="both"/>
        <w:rPr>
          <w:rFonts w:cstheme="minorHAnsi"/>
        </w:rPr>
      </w:pPr>
      <w:r w:rsidRPr="00033B19">
        <w:rPr>
          <w:rFonts w:cstheme="minorHAnsi"/>
        </w:rPr>
        <w:t>8.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postepowaniu.</w:t>
      </w:r>
    </w:p>
    <w:p w14:paraId="68E36E5A" w14:textId="20E2577C" w:rsidR="005E4C2B" w:rsidRDefault="00B06634" w:rsidP="0024120C">
      <w:pPr>
        <w:tabs>
          <w:tab w:val="left" w:pos="900"/>
        </w:tabs>
        <w:spacing w:after="0" w:line="240" w:lineRule="auto"/>
        <w:ind w:left="709" w:hanging="349"/>
        <w:jc w:val="both"/>
        <w:rPr>
          <w:rFonts w:cstheme="minorHAnsi"/>
        </w:rPr>
      </w:pPr>
      <w:r w:rsidRPr="00033B19">
        <w:rPr>
          <w:rFonts w:cstheme="minorHAnsi"/>
        </w:rPr>
        <w:t>9.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5E4C2B">
        <w:rPr>
          <w:rFonts w:cstheme="minorHAnsi"/>
        </w:rPr>
        <w:t>.</w:t>
      </w:r>
    </w:p>
    <w:p w14:paraId="2642E686" w14:textId="77777777" w:rsidR="0024120C" w:rsidRPr="00033B19" w:rsidRDefault="0024120C" w:rsidP="0024120C">
      <w:pPr>
        <w:tabs>
          <w:tab w:val="left" w:pos="851"/>
        </w:tabs>
        <w:spacing w:after="0" w:line="240" w:lineRule="auto"/>
        <w:ind w:left="709" w:hanging="349"/>
        <w:jc w:val="both"/>
        <w:rPr>
          <w:rFonts w:cstheme="minorHAnsi"/>
        </w:rPr>
      </w:pPr>
    </w:p>
    <w:p w14:paraId="2F4666EA" w14:textId="77777777" w:rsidR="00B06634" w:rsidRPr="00033B19" w:rsidRDefault="00B06634" w:rsidP="0024120C">
      <w:pPr>
        <w:tabs>
          <w:tab w:val="left" w:pos="851"/>
        </w:tabs>
        <w:spacing w:before="26" w:after="0" w:line="240" w:lineRule="auto"/>
        <w:ind w:left="284" w:hanging="349"/>
        <w:jc w:val="both"/>
        <w:rPr>
          <w:rFonts w:cstheme="minorHAnsi"/>
          <w:strike/>
          <w:color w:val="000000"/>
        </w:rPr>
      </w:pPr>
      <w:r w:rsidRPr="00033B19">
        <w:rPr>
          <w:rFonts w:eastAsia="Calibri" w:cstheme="minorHAnsi"/>
        </w:rPr>
        <w:t xml:space="preserve">1.  </w:t>
      </w:r>
      <w:r w:rsidRPr="00033B19">
        <w:rPr>
          <w:rFonts w:cstheme="minorHAnsi"/>
          <w:color w:val="000000"/>
        </w:rPr>
        <w:t xml:space="preserve">W przypadku </w:t>
      </w:r>
      <w:r w:rsidRPr="00033B19">
        <w:rPr>
          <w:rFonts w:cstheme="minorHAnsi"/>
          <w:b/>
          <w:color w:val="000000"/>
        </w:rPr>
        <w:t>wspólnego ubiegania się</w:t>
      </w:r>
      <w:r w:rsidRPr="00033B19">
        <w:rPr>
          <w:rFonts w:cstheme="minorHAnsi"/>
          <w:color w:val="000000"/>
        </w:rPr>
        <w:t xml:space="preserve"> o zamówienie przez wykonawców, oświadczenie składa każdy z wykonawców. </w:t>
      </w:r>
    </w:p>
    <w:p w14:paraId="3AE6F39A" w14:textId="77777777" w:rsidR="00B06634" w:rsidRPr="00033B19" w:rsidRDefault="00B06634" w:rsidP="0024120C">
      <w:pPr>
        <w:tabs>
          <w:tab w:val="left" w:pos="851"/>
        </w:tabs>
        <w:spacing w:before="26" w:after="0" w:line="240" w:lineRule="auto"/>
        <w:ind w:left="284" w:hanging="349"/>
        <w:jc w:val="both"/>
        <w:rPr>
          <w:rFonts w:cstheme="minorHAnsi"/>
          <w:strike/>
          <w:color w:val="FF0000"/>
        </w:rPr>
      </w:pPr>
      <w:r w:rsidRPr="00033B19">
        <w:rPr>
          <w:rFonts w:cstheme="minorHAnsi"/>
        </w:rPr>
        <w:t xml:space="preserve">2.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Pełnomocnictwo zawierać powinno umocowanie do reprezentowania w postępowaniu lub do reprezentowania w postępowaniu i zawarcia umowy. </w:t>
      </w:r>
    </w:p>
    <w:p w14:paraId="491C378E" w14:textId="77777777" w:rsidR="00B06634" w:rsidRPr="00033B19" w:rsidRDefault="00B06634" w:rsidP="0024120C">
      <w:pPr>
        <w:tabs>
          <w:tab w:val="left" w:pos="851"/>
        </w:tabs>
        <w:spacing w:before="26" w:after="0" w:line="240" w:lineRule="auto"/>
        <w:ind w:left="284" w:hanging="349"/>
        <w:jc w:val="both"/>
        <w:rPr>
          <w:rFonts w:cstheme="minorHAnsi"/>
        </w:rPr>
      </w:pPr>
      <w:r w:rsidRPr="00033B19">
        <w:rPr>
          <w:rFonts w:cstheme="minorHAnsi"/>
        </w:rPr>
        <w:t>3. Wykonawcy mogą wspólnie ubiegać się o udzielenie zamówienia (w takim przypadku wykonawcy ustanawiają pełnomocnika do reprezentowania ich w postępowaniu o udzielenie zamówienia albo do reprezentowania w postępowaniu i zawarcia umowy w sprawie zamówienia publicznego). Przepisy dotyczące wykonawcy stosuje się odpowiednio do wykonawców wspólnie ubiegających się o udzielenie zamówienia</w:t>
      </w:r>
    </w:p>
    <w:p w14:paraId="5A8C2FE8" w14:textId="77777777" w:rsidR="00B06634" w:rsidRPr="00033B19" w:rsidRDefault="00B06634" w:rsidP="0024120C">
      <w:pPr>
        <w:tabs>
          <w:tab w:val="left" w:pos="851"/>
        </w:tabs>
        <w:spacing w:before="26" w:after="0" w:line="240" w:lineRule="auto"/>
        <w:ind w:left="284" w:hanging="349"/>
        <w:jc w:val="both"/>
        <w:rPr>
          <w:rFonts w:cstheme="minorHAnsi"/>
        </w:rPr>
      </w:pPr>
      <w:r w:rsidRPr="00033B19">
        <w:rPr>
          <w:rFonts w:cstheme="minorHAnsi"/>
        </w:rPr>
        <w:t>4. Jeżeli wykonawca ma siedzibę lub miejsce zamieszkania poza terytorium Rzeczypospolitej Polskiej, składa również dokumenty, o których mowa w niniejszej SWZ.</w:t>
      </w:r>
    </w:p>
    <w:p w14:paraId="4F16B1A5" w14:textId="77777777" w:rsidR="00B06634" w:rsidRPr="00033B19" w:rsidRDefault="00B06634" w:rsidP="00B06634">
      <w:pPr>
        <w:tabs>
          <w:tab w:val="left" w:pos="1440"/>
        </w:tabs>
        <w:spacing w:after="0" w:line="240" w:lineRule="auto"/>
        <w:outlineLvl w:val="1"/>
        <w:rPr>
          <w:rFonts w:eastAsia="Calibri" w:cstheme="minorHAnsi"/>
          <w:b/>
          <w:color w:val="000000"/>
          <w:u w:val="single"/>
        </w:rPr>
      </w:pPr>
    </w:p>
    <w:p w14:paraId="34A9E307" w14:textId="77777777" w:rsidR="00B06634" w:rsidRPr="00033B19" w:rsidRDefault="00B06634" w:rsidP="00B06634">
      <w:pPr>
        <w:shd w:val="clear" w:color="auto" w:fill="BFBFBF" w:themeFill="background1" w:themeFillShade="BF"/>
        <w:tabs>
          <w:tab w:val="left" w:pos="1440"/>
        </w:tabs>
        <w:spacing w:after="60"/>
        <w:jc w:val="both"/>
        <w:outlineLvl w:val="1"/>
        <w:rPr>
          <w:rFonts w:eastAsia="Calibri" w:cstheme="minorHAnsi"/>
          <w:b/>
          <w:u w:val="single"/>
        </w:rPr>
      </w:pPr>
      <w:r w:rsidRPr="00033B19">
        <w:rPr>
          <w:rFonts w:eastAsia="Calibri" w:cstheme="minorHAnsi"/>
          <w:b/>
          <w:u w:val="single"/>
        </w:rPr>
        <w:t>XIII.  Wykaz oświadczeń lub  dokumentów potwierdzających spełnianie warunków udziału w postępowaniu oraz braku podstaw do wykluczenia.</w:t>
      </w:r>
    </w:p>
    <w:p w14:paraId="74776672" w14:textId="77777777" w:rsidR="00B06634" w:rsidRPr="00033B19" w:rsidRDefault="00B06634" w:rsidP="0040306F">
      <w:pPr>
        <w:pStyle w:val="Akapitzlist"/>
        <w:numPr>
          <w:ilvl w:val="0"/>
          <w:numId w:val="17"/>
        </w:numPr>
        <w:spacing w:after="60"/>
        <w:jc w:val="both"/>
        <w:outlineLvl w:val="1"/>
        <w:rPr>
          <w:rFonts w:cstheme="minorHAnsi"/>
        </w:rPr>
      </w:pPr>
      <w:r w:rsidRPr="00033B19">
        <w:rPr>
          <w:rFonts w:cstheme="minorHAnsi"/>
        </w:rPr>
        <w:t>Do oferty Wykonawca dołącza:</w:t>
      </w:r>
    </w:p>
    <w:p w14:paraId="23A21AA1" w14:textId="77777777" w:rsidR="00B06634" w:rsidRPr="00033B19" w:rsidRDefault="00B06634" w:rsidP="00B06634">
      <w:pPr>
        <w:pStyle w:val="Akapitzlist"/>
        <w:spacing w:after="60"/>
        <w:jc w:val="both"/>
        <w:outlineLvl w:val="1"/>
        <w:rPr>
          <w:rFonts w:cstheme="minorHAnsi"/>
        </w:rPr>
      </w:pPr>
      <w:r w:rsidRPr="00033B19">
        <w:rPr>
          <w:rFonts w:cstheme="minorHAnsi"/>
        </w:rPr>
        <w:t xml:space="preserve">1)   Oświadczenie o niepodleganiu wykluczeniu, </w:t>
      </w:r>
    </w:p>
    <w:p w14:paraId="1CE445AB" w14:textId="77777777" w:rsidR="00B06634" w:rsidRPr="00033B19" w:rsidRDefault="00B06634" w:rsidP="00B06634">
      <w:pPr>
        <w:pStyle w:val="Akapitzlist"/>
        <w:spacing w:after="60"/>
        <w:jc w:val="both"/>
        <w:outlineLvl w:val="1"/>
        <w:rPr>
          <w:rFonts w:cstheme="minorHAnsi"/>
        </w:rPr>
      </w:pPr>
      <w:r w:rsidRPr="00033B19">
        <w:rPr>
          <w:rFonts w:cstheme="minorHAnsi"/>
        </w:rPr>
        <w:t xml:space="preserve">2)   Oświadczenie o spełnianiu warunków udziału w postępowaniu w zakresie wskazanym                   </w:t>
      </w:r>
    </w:p>
    <w:p w14:paraId="7C5166EB" w14:textId="77777777" w:rsidR="00B06634" w:rsidRPr="00033B19" w:rsidRDefault="00B06634" w:rsidP="00B06634">
      <w:pPr>
        <w:pStyle w:val="Akapitzlist"/>
        <w:spacing w:after="60"/>
        <w:jc w:val="both"/>
        <w:outlineLvl w:val="1"/>
        <w:rPr>
          <w:rFonts w:cstheme="minorHAnsi"/>
        </w:rPr>
      </w:pPr>
      <w:r w:rsidRPr="00033B19">
        <w:rPr>
          <w:rFonts w:cstheme="minorHAnsi"/>
        </w:rPr>
        <w:t xml:space="preserve">     w SWZ.</w:t>
      </w:r>
    </w:p>
    <w:p w14:paraId="59E62F3E" w14:textId="42D82F41" w:rsidR="00B06634" w:rsidRPr="008F67F3" w:rsidRDefault="008F67F3" w:rsidP="00B06634">
      <w:pPr>
        <w:spacing w:after="60"/>
        <w:jc w:val="both"/>
        <w:outlineLvl w:val="1"/>
        <w:rPr>
          <w:rFonts w:eastAsia="Calibri" w:cstheme="minorHAnsi"/>
        </w:rPr>
      </w:pPr>
      <w:r w:rsidRPr="008F67F3">
        <w:rPr>
          <w:rFonts w:eastAsia="Calibri" w:cstheme="minorHAnsi"/>
        </w:rPr>
        <w:t xml:space="preserve">       </w:t>
      </w:r>
      <w:r>
        <w:rPr>
          <w:rFonts w:eastAsia="Calibri" w:cstheme="minorHAnsi"/>
        </w:rPr>
        <w:t>2</w:t>
      </w:r>
      <w:r w:rsidR="00B06634" w:rsidRPr="008F67F3">
        <w:rPr>
          <w:rFonts w:eastAsia="Calibri" w:cstheme="minorHAnsi"/>
        </w:rPr>
        <w:t xml:space="preserve">. </w:t>
      </w:r>
      <w:r>
        <w:rPr>
          <w:rFonts w:eastAsia="Calibri" w:cstheme="minorHAnsi"/>
        </w:rPr>
        <w:t xml:space="preserve">   </w:t>
      </w:r>
      <w:r w:rsidR="00B06634" w:rsidRPr="008F67F3">
        <w:rPr>
          <w:rFonts w:eastAsia="Calibri" w:cstheme="minorHAnsi"/>
        </w:rPr>
        <w:t>Inne dokumenty:</w:t>
      </w:r>
    </w:p>
    <w:p w14:paraId="6EAF50B0" w14:textId="4E3F8CCA" w:rsidR="00B06634" w:rsidRDefault="00014AB0" w:rsidP="0024120C">
      <w:pPr>
        <w:spacing w:after="60"/>
        <w:ind w:left="709"/>
        <w:jc w:val="both"/>
        <w:outlineLvl w:val="1"/>
        <w:rPr>
          <w:rFonts w:cstheme="minorHAnsi"/>
        </w:rPr>
      </w:pPr>
      <w:r>
        <w:rPr>
          <w:rFonts w:cstheme="minorHAnsi"/>
        </w:rPr>
        <w:t xml:space="preserve">1) </w:t>
      </w:r>
      <w:r w:rsidR="00B06634" w:rsidRPr="00C938D0">
        <w:rPr>
          <w:rFonts w:cstheme="minorHAnsi"/>
        </w:rPr>
        <w:t>Formularz oferty wraz z załącznikami.</w:t>
      </w:r>
    </w:p>
    <w:p w14:paraId="3F24A42E" w14:textId="77777777" w:rsidR="0024120C" w:rsidRDefault="00014AB0" w:rsidP="0024120C">
      <w:pPr>
        <w:spacing w:after="0"/>
        <w:ind w:left="709"/>
        <w:jc w:val="both"/>
        <w:rPr>
          <w:rFonts w:cstheme="minorHAnsi"/>
        </w:rPr>
      </w:pPr>
      <w:r>
        <w:rPr>
          <w:rFonts w:cstheme="minorHAnsi"/>
        </w:rPr>
        <w:t>2) Dokumenty na potwierdzenie przedmiotowych środków dowodowych.</w:t>
      </w:r>
    </w:p>
    <w:p w14:paraId="4EBF9595" w14:textId="77777777" w:rsidR="00014AB0" w:rsidRPr="00474982" w:rsidRDefault="00014AB0" w:rsidP="00014AB0">
      <w:pPr>
        <w:spacing w:after="0"/>
        <w:jc w:val="both"/>
        <w:rPr>
          <w:rFonts w:ascii="Tahoma" w:eastAsia="Calibri" w:hAnsi="Tahoma" w:cs="Tahoma"/>
          <w:color w:val="FF0000"/>
          <w:sz w:val="20"/>
          <w:szCs w:val="20"/>
        </w:rPr>
      </w:pPr>
    </w:p>
    <w:p w14:paraId="7939290B" w14:textId="77777777" w:rsidR="008F67F3" w:rsidRDefault="008F67F3" w:rsidP="00014AB0">
      <w:pPr>
        <w:spacing w:after="0"/>
        <w:jc w:val="both"/>
        <w:rPr>
          <w:rFonts w:ascii="Tahoma" w:hAnsi="Tahoma" w:cs="Tahoma"/>
          <w:sz w:val="20"/>
          <w:szCs w:val="20"/>
          <w:u w:val="single"/>
        </w:rPr>
      </w:pPr>
    </w:p>
    <w:p w14:paraId="6FB67F98" w14:textId="0FFD086E" w:rsidR="00014AB0" w:rsidRPr="008F67F3" w:rsidRDefault="00014AB0" w:rsidP="00014AB0">
      <w:pPr>
        <w:spacing w:after="0"/>
        <w:jc w:val="both"/>
        <w:rPr>
          <w:rFonts w:ascii="Tahoma" w:hAnsi="Tahoma" w:cs="Tahoma"/>
          <w:b/>
          <w:bCs/>
          <w:sz w:val="20"/>
          <w:szCs w:val="20"/>
          <w:u w:val="single"/>
        </w:rPr>
      </w:pPr>
      <w:r>
        <w:rPr>
          <w:rFonts w:ascii="Tahoma" w:hAnsi="Tahoma" w:cs="Tahoma"/>
          <w:sz w:val="20"/>
          <w:szCs w:val="20"/>
          <w:u w:val="single"/>
        </w:rPr>
        <w:lastRenderedPageBreak/>
        <w:t xml:space="preserve"> </w:t>
      </w:r>
      <w:r w:rsidRPr="001D3796">
        <w:rPr>
          <w:rFonts w:ascii="Tahoma" w:hAnsi="Tahoma" w:cs="Tahoma"/>
          <w:sz w:val="20"/>
          <w:szCs w:val="20"/>
          <w:u w:val="single"/>
        </w:rPr>
        <w:t xml:space="preserve">W celu potwierdzenia  spełniania przez Wykonawcę </w:t>
      </w:r>
      <w:r w:rsidRPr="008F67F3">
        <w:rPr>
          <w:rFonts w:ascii="Tahoma" w:hAnsi="Tahoma" w:cs="Tahoma"/>
          <w:b/>
          <w:bCs/>
          <w:sz w:val="20"/>
          <w:szCs w:val="20"/>
          <w:u w:val="single"/>
        </w:rPr>
        <w:t>warunków udziału w postępowaniu:</w:t>
      </w:r>
    </w:p>
    <w:p w14:paraId="4749E40D" w14:textId="77777777" w:rsidR="00014AB0" w:rsidRDefault="00014AB0" w:rsidP="00014AB0">
      <w:pPr>
        <w:spacing w:after="0"/>
        <w:ind w:left="284" w:hanging="284"/>
        <w:jc w:val="both"/>
        <w:rPr>
          <w:rFonts w:ascii="Tahoma" w:eastAsia="Calibri" w:hAnsi="Tahoma" w:cs="Tahoma"/>
          <w:sz w:val="20"/>
          <w:szCs w:val="20"/>
        </w:rPr>
      </w:pPr>
    </w:p>
    <w:p w14:paraId="78BEAE0C" w14:textId="54DE6853" w:rsidR="00014AB0" w:rsidRDefault="00014AB0" w:rsidP="0024120C">
      <w:pPr>
        <w:pStyle w:val="Akapitzlist"/>
        <w:numPr>
          <w:ilvl w:val="2"/>
          <w:numId w:val="13"/>
        </w:numPr>
        <w:spacing w:after="0"/>
        <w:ind w:left="780" w:hanging="496"/>
        <w:jc w:val="both"/>
        <w:rPr>
          <w:rFonts w:ascii="Tahoma" w:hAnsi="Tahoma" w:cs="Tahoma"/>
          <w:sz w:val="20"/>
          <w:szCs w:val="20"/>
        </w:rPr>
      </w:pPr>
      <w:r w:rsidRPr="0024120C">
        <w:rPr>
          <w:rFonts w:ascii="Tahoma" w:hAnsi="Tahoma" w:cs="Tahoma"/>
          <w:b/>
          <w:sz w:val="20"/>
          <w:szCs w:val="20"/>
          <w:u w:val="single"/>
        </w:rPr>
        <w:t>Wykaz osób</w:t>
      </w:r>
      <w:r w:rsidRPr="0024120C">
        <w:rPr>
          <w:rFonts w:ascii="Tahoma" w:hAnsi="Tahoma" w:cs="Tahoma"/>
          <w:sz w:val="20"/>
          <w:szCs w:val="20"/>
        </w:rPr>
        <w:t>, skierowanych przez Wykonawcę do realizacji zamówienia publicznego wraz                               z informacjami na temat ich uprawnień niezbędnych do wykonywania zamówienia publicznego,                 a także zakresu wykonywanych przez nie czynności oraz informacją  o podstawie do dysponowania tymi osobami wg Formularza.</w:t>
      </w:r>
    </w:p>
    <w:p w14:paraId="4627EEB5" w14:textId="77777777" w:rsidR="00014AB0" w:rsidRPr="001D3796" w:rsidRDefault="00014AB0" w:rsidP="00014AB0">
      <w:pPr>
        <w:spacing w:after="0"/>
        <w:ind w:left="284" w:hanging="284"/>
        <w:jc w:val="both"/>
        <w:rPr>
          <w:rFonts w:ascii="Tahoma" w:eastAsia="Calibri" w:hAnsi="Tahoma" w:cs="Tahoma"/>
          <w:sz w:val="20"/>
          <w:szCs w:val="20"/>
          <w:u w:val="single"/>
        </w:rPr>
      </w:pPr>
    </w:p>
    <w:p w14:paraId="04FD6269" w14:textId="77777777" w:rsidR="00014AB0" w:rsidRPr="001D3796" w:rsidRDefault="00014AB0" w:rsidP="00014AB0">
      <w:pPr>
        <w:spacing w:after="0"/>
        <w:ind w:left="284" w:hanging="284"/>
        <w:jc w:val="both"/>
        <w:rPr>
          <w:rFonts w:ascii="Tahoma" w:eastAsia="Calibri" w:hAnsi="Tahoma" w:cs="Tahoma"/>
          <w:sz w:val="20"/>
          <w:szCs w:val="20"/>
        </w:rPr>
      </w:pPr>
      <w:r>
        <w:rPr>
          <w:rFonts w:ascii="Tahoma" w:eastAsia="Calibri" w:hAnsi="Tahoma" w:cs="Tahoma"/>
          <w:sz w:val="20"/>
          <w:szCs w:val="20"/>
        </w:rPr>
        <w:t>6. Wykonawca nie jest zobowiązany do złożenia podmiotowych środków dowodowych, które zamawiający posiada, jeśli wykonawca wskaże te środki oraz potwierdzi ich prawidłowość                        i aktualność.</w:t>
      </w:r>
    </w:p>
    <w:p w14:paraId="07B502A8" w14:textId="77777777" w:rsidR="00014AB0" w:rsidRPr="00DE76D4" w:rsidRDefault="00014AB0" w:rsidP="00014AB0">
      <w:pPr>
        <w:spacing w:after="0" w:line="240" w:lineRule="auto"/>
        <w:jc w:val="both"/>
        <w:rPr>
          <w:rFonts w:ascii="Tahoma" w:eastAsia="Calibri" w:hAnsi="Tahoma" w:cs="Tahoma"/>
          <w:sz w:val="20"/>
          <w:szCs w:val="20"/>
        </w:rPr>
      </w:pPr>
    </w:p>
    <w:p w14:paraId="46339676" w14:textId="77777777" w:rsidR="00014AB0" w:rsidRDefault="00014AB0" w:rsidP="00014AB0">
      <w:pPr>
        <w:spacing w:after="0" w:line="240" w:lineRule="auto"/>
        <w:jc w:val="both"/>
        <w:rPr>
          <w:rFonts w:ascii="Tahoma" w:eastAsia="Calibri" w:hAnsi="Tahoma" w:cs="Tahoma"/>
          <w:i/>
          <w:sz w:val="20"/>
          <w:szCs w:val="20"/>
        </w:rPr>
      </w:pPr>
      <w:r w:rsidRPr="002A1527">
        <w:rPr>
          <w:rFonts w:ascii="Tahoma" w:eastAsia="Calibri" w:hAnsi="Tahoma" w:cs="Tahoma"/>
          <w:sz w:val="20"/>
          <w:szCs w:val="20"/>
        </w:rPr>
        <w:t xml:space="preserve">7. Informacje dla wykonawców zagranicznych  zgodnie z Rozporządzeniem Ministra Rozwoju, Pracy                i Technologii z dnia 23 grudnia 2020 r. (Dz.U. z 2020 poz. 2415)  </w:t>
      </w:r>
      <w:r w:rsidRPr="002A1527">
        <w:rPr>
          <w:rFonts w:ascii="Tahoma" w:eastAsia="Calibri" w:hAnsi="Tahoma" w:cs="Tahoma"/>
          <w:i/>
          <w:sz w:val="20"/>
          <w:szCs w:val="20"/>
        </w:rPr>
        <w:t>(jeśli dotyczy)</w:t>
      </w:r>
      <w:r>
        <w:rPr>
          <w:rFonts w:ascii="Tahoma" w:eastAsia="Calibri" w:hAnsi="Tahoma" w:cs="Tahoma"/>
          <w:i/>
          <w:sz w:val="20"/>
          <w:szCs w:val="20"/>
        </w:rPr>
        <w:t>.</w:t>
      </w:r>
    </w:p>
    <w:p w14:paraId="3B42DCF4" w14:textId="33E90B73" w:rsidR="00B06634" w:rsidRPr="00D37491" w:rsidRDefault="00014AB0" w:rsidP="00D37491">
      <w:pPr>
        <w:spacing w:after="0" w:line="240" w:lineRule="auto"/>
        <w:jc w:val="both"/>
        <w:rPr>
          <w:rFonts w:ascii="Tahoma" w:eastAsia="Calibri" w:hAnsi="Tahoma" w:cs="Tahoma"/>
          <w:sz w:val="20"/>
          <w:szCs w:val="20"/>
        </w:rPr>
      </w:pPr>
      <w:r w:rsidRPr="002A1527">
        <w:rPr>
          <w:rFonts w:ascii="Tahoma" w:eastAsia="Calibri" w:hAnsi="Tahoma" w:cs="Tahoma"/>
          <w:sz w:val="20"/>
          <w:szCs w:val="20"/>
        </w:rPr>
        <w:t xml:space="preserve"> </w:t>
      </w:r>
    </w:p>
    <w:p w14:paraId="30F8DC5D" w14:textId="77777777" w:rsidR="008F67F3" w:rsidRDefault="00B06634" w:rsidP="007E1B0B">
      <w:pPr>
        <w:spacing w:after="0"/>
        <w:jc w:val="both"/>
        <w:rPr>
          <w:rFonts w:eastAsia="Calibri" w:cstheme="minorHAnsi"/>
          <w:u w:val="single"/>
        </w:rPr>
      </w:pPr>
      <w:r w:rsidRPr="00033B19">
        <w:rPr>
          <w:rFonts w:eastAsia="Calibri" w:cstheme="minorHAnsi"/>
          <w:u w:val="single"/>
        </w:rPr>
        <w:t xml:space="preserve">W celu potwierdzenia </w:t>
      </w:r>
      <w:r w:rsidRPr="008F67F3">
        <w:rPr>
          <w:rFonts w:eastAsia="Calibri" w:cstheme="minorHAnsi"/>
          <w:b/>
          <w:bCs/>
          <w:u w:val="single"/>
        </w:rPr>
        <w:t>braku podstaw do wykluczenia Wykonawcy</w:t>
      </w:r>
      <w:r w:rsidRPr="00033B19">
        <w:rPr>
          <w:rFonts w:eastAsia="Calibri" w:cstheme="minorHAnsi"/>
          <w:u w:val="single"/>
        </w:rPr>
        <w:t xml:space="preserve">  z udziału w postępowaniu wykonawca sk</w:t>
      </w:r>
      <w:r w:rsidR="00C938D0">
        <w:rPr>
          <w:rFonts w:eastAsia="Calibri" w:cstheme="minorHAnsi"/>
          <w:u w:val="single"/>
        </w:rPr>
        <w:t>ła</w:t>
      </w:r>
      <w:r w:rsidRPr="00033B19">
        <w:rPr>
          <w:rFonts w:eastAsia="Calibri" w:cstheme="minorHAnsi"/>
          <w:u w:val="single"/>
        </w:rPr>
        <w:t xml:space="preserve">da </w:t>
      </w:r>
      <w:r w:rsidR="00C938D0">
        <w:rPr>
          <w:rFonts w:eastAsia="Calibri" w:cstheme="minorHAnsi"/>
          <w:u w:val="single"/>
        </w:rPr>
        <w:t xml:space="preserve">   </w:t>
      </w:r>
    </w:p>
    <w:p w14:paraId="0DEF7595" w14:textId="5D08AD9A" w:rsidR="00B06634" w:rsidRPr="00C938D0" w:rsidRDefault="00C938D0" w:rsidP="007E1B0B">
      <w:pPr>
        <w:spacing w:after="0"/>
        <w:jc w:val="both"/>
        <w:rPr>
          <w:rFonts w:eastAsia="Calibri" w:cstheme="minorHAnsi"/>
          <w:u w:val="single"/>
        </w:rPr>
      </w:pPr>
      <w:r w:rsidRPr="00C938D0">
        <w:rPr>
          <w:rFonts w:cstheme="minorHAnsi"/>
        </w:rPr>
        <w:t>Oświadczenie Wykonawcy</w:t>
      </w:r>
      <w:r>
        <w:rPr>
          <w:rFonts w:cstheme="minorHAnsi"/>
        </w:rPr>
        <w:t>.</w:t>
      </w:r>
    </w:p>
    <w:p w14:paraId="3BEA9F1A" w14:textId="12F8BB85" w:rsidR="00B06634" w:rsidRPr="00033B19" w:rsidRDefault="00B06634" w:rsidP="00B06634">
      <w:pPr>
        <w:spacing w:after="0" w:line="240" w:lineRule="auto"/>
        <w:jc w:val="both"/>
        <w:rPr>
          <w:rFonts w:eastAsia="Calibri" w:cstheme="minorHAnsi"/>
        </w:rPr>
      </w:pPr>
    </w:p>
    <w:p w14:paraId="1BC62C49" w14:textId="77777777" w:rsidR="00DC340C" w:rsidRDefault="00C938D0" w:rsidP="00B06634">
      <w:pPr>
        <w:suppressAutoHyphens/>
        <w:spacing w:after="0"/>
        <w:jc w:val="both"/>
        <w:rPr>
          <w:rFonts w:eastAsia="Calibri" w:cstheme="minorHAnsi"/>
          <w:bCs/>
        </w:rPr>
      </w:pPr>
      <w:r w:rsidRPr="009E1373">
        <w:rPr>
          <w:rFonts w:eastAsia="Calibri" w:cstheme="minorHAnsi"/>
          <w:bCs/>
        </w:rPr>
        <w:t>Zamawiaj</w:t>
      </w:r>
      <w:r w:rsidR="009E1373" w:rsidRPr="009E1373">
        <w:rPr>
          <w:rFonts w:eastAsia="Calibri" w:cstheme="minorHAnsi"/>
          <w:bCs/>
        </w:rPr>
        <w:t>ą</w:t>
      </w:r>
      <w:r w:rsidRPr="009E1373">
        <w:rPr>
          <w:rFonts w:eastAsia="Calibri" w:cstheme="minorHAnsi"/>
          <w:bCs/>
        </w:rPr>
        <w:t xml:space="preserve">cy wezwie Wykonawcę, którego oferta została najwyżej oceniona do złożenia </w:t>
      </w:r>
      <w:r w:rsidR="009E1373">
        <w:rPr>
          <w:rFonts w:eastAsia="Calibri" w:cstheme="minorHAnsi"/>
          <w:bCs/>
        </w:rPr>
        <w:t xml:space="preserve">                                          </w:t>
      </w:r>
      <w:r w:rsidRPr="009E1373">
        <w:rPr>
          <w:rFonts w:eastAsia="Calibri" w:cstheme="minorHAnsi"/>
          <w:bCs/>
        </w:rPr>
        <w:t>w wyznaczonym terminie, nie krótszym niż 5 dni od dnia wezwania, podmiotowych środków do</w:t>
      </w:r>
      <w:r w:rsidR="009E1373">
        <w:rPr>
          <w:rFonts w:eastAsia="Calibri" w:cstheme="minorHAnsi"/>
          <w:bCs/>
        </w:rPr>
        <w:t>w</w:t>
      </w:r>
      <w:r w:rsidRPr="009E1373">
        <w:rPr>
          <w:rFonts w:eastAsia="Calibri" w:cstheme="minorHAnsi"/>
          <w:bCs/>
        </w:rPr>
        <w:t>odowych</w:t>
      </w:r>
      <w:r w:rsidR="009E1373">
        <w:rPr>
          <w:rFonts w:eastAsia="Calibri" w:cstheme="minorHAnsi"/>
          <w:bCs/>
        </w:rPr>
        <w:t xml:space="preserve"> aktualnych na dzień ich złożenia.</w:t>
      </w:r>
    </w:p>
    <w:p w14:paraId="6707002F" w14:textId="77777777" w:rsidR="00DC340C" w:rsidRDefault="00DC340C" w:rsidP="00B06634">
      <w:pPr>
        <w:suppressAutoHyphens/>
        <w:spacing w:after="0"/>
        <w:jc w:val="both"/>
        <w:rPr>
          <w:rFonts w:eastAsia="Calibri" w:cstheme="minorHAnsi"/>
          <w:bCs/>
        </w:rPr>
      </w:pPr>
    </w:p>
    <w:p w14:paraId="14186CFF" w14:textId="48659E8E" w:rsidR="00DC340C" w:rsidRPr="00AB5512" w:rsidRDefault="00DC340C" w:rsidP="00B06634">
      <w:pPr>
        <w:suppressAutoHyphens/>
        <w:spacing w:after="0"/>
        <w:jc w:val="both"/>
        <w:rPr>
          <w:rFonts w:eastAsia="Calibri" w:cstheme="minorHAnsi"/>
          <w:b/>
          <w:u w:val="single"/>
        </w:rPr>
      </w:pPr>
      <w:r w:rsidRPr="00AB5512">
        <w:rPr>
          <w:rFonts w:eastAsia="Calibri" w:cstheme="minorHAnsi"/>
          <w:b/>
          <w:u w:val="single"/>
        </w:rPr>
        <w:t xml:space="preserve">PRZEDMIOTOWE ŚRODKI DOWODOWE </w:t>
      </w:r>
    </w:p>
    <w:p w14:paraId="7D8097D5" w14:textId="53079A47" w:rsidR="00DC340C" w:rsidRPr="00DC340C" w:rsidRDefault="00DC340C" w:rsidP="0040306F">
      <w:pPr>
        <w:pStyle w:val="Akapitzlist"/>
        <w:numPr>
          <w:ilvl w:val="2"/>
          <w:numId w:val="13"/>
        </w:numPr>
        <w:suppressAutoHyphens/>
        <w:spacing w:after="0"/>
        <w:ind w:left="1276" w:hanging="425"/>
        <w:jc w:val="both"/>
        <w:rPr>
          <w:rFonts w:cstheme="minorHAnsi"/>
          <w:bCs/>
        </w:rPr>
      </w:pPr>
      <w:r w:rsidRPr="00DC340C">
        <w:rPr>
          <w:rFonts w:cstheme="minorHAnsi"/>
          <w:bCs/>
        </w:rPr>
        <w:t>Karta Techniczna Oprawy,</w:t>
      </w:r>
    </w:p>
    <w:p w14:paraId="65B68309" w14:textId="5D43FE9E" w:rsidR="00DC340C" w:rsidRPr="00DC340C" w:rsidRDefault="00DC340C" w:rsidP="0040306F">
      <w:pPr>
        <w:pStyle w:val="Akapitzlist"/>
        <w:numPr>
          <w:ilvl w:val="2"/>
          <w:numId w:val="13"/>
        </w:numPr>
        <w:suppressAutoHyphens/>
        <w:spacing w:after="0"/>
        <w:ind w:left="1276" w:hanging="425"/>
        <w:jc w:val="both"/>
        <w:rPr>
          <w:rFonts w:cstheme="minorHAnsi"/>
          <w:bCs/>
        </w:rPr>
      </w:pPr>
      <w:r w:rsidRPr="00DC340C">
        <w:rPr>
          <w:rFonts w:cstheme="minorHAnsi"/>
          <w:bCs/>
        </w:rPr>
        <w:t>Deklaracje CE, Certyfikat ENEC /równoważny, Certyfikat ENEC Plus/równoważny,</w:t>
      </w:r>
    </w:p>
    <w:p w14:paraId="148BD508" w14:textId="013B0BE8" w:rsidR="00DC340C" w:rsidRDefault="00DC340C" w:rsidP="0040306F">
      <w:pPr>
        <w:pStyle w:val="Akapitzlist"/>
        <w:numPr>
          <w:ilvl w:val="2"/>
          <w:numId w:val="13"/>
        </w:numPr>
        <w:suppressAutoHyphens/>
        <w:spacing w:after="0"/>
        <w:ind w:left="1276" w:hanging="425"/>
        <w:jc w:val="both"/>
        <w:rPr>
          <w:rFonts w:cstheme="minorHAnsi"/>
          <w:bCs/>
        </w:rPr>
      </w:pPr>
      <w:r w:rsidRPr="00DC340C">
        <w:rPr>
          <w:rFonts w:cstheme="minorHAnsi"/>
          <w:bCs/>
        </w:rPr>
        <w:t>Karta Techniczna Systemu Sterowania</w:t>
      </w:r>
      <w:r>
        <w:rPr>
          <w:rFonts w:cstheme="minorHAnsi"/>
          <w:bCs/>
        </w:rPr>
        <w:t>,</w:t>
      </w:r>
    </w:p>
    <w:p w14:paraId="51447F5F" w14:textId="6BE34527" w:rsidR="00DC340C" w:rsidRPr="00DC340C" w:rsidRDefault="00DC340C" w:rsidP="0040306F">
      <w:pPr>
        <w:pStyle w:val="Akapitzlist"/>
        <w:numPr>
          <w:ilvl w:val="2"/>
          <w:numId w:val="13"/>
        </w:numPr>
        <w:suppressAutoHyphens/>
        <w:spacing w:after="0"/>
        <w:ind w:left="1276" w:hanging="425"/>
        <w:jc w:val="both"/>
        <w:rPr>
          <w:rFonts w:cstheme="minorHAnsi"/>
          <w:bCs/>
        </w:rPr>
      </w:pPr>
      <w:r>
        <w:rPr>
          <w:rFonts w:cstheme="minorHAnsi"/>
          <w:bCs/>
        </w:rPr>
        <w:t>Deklaracja CE systemu sterowania, Certyfikat ISO 27001 producenta systemu</w:t>
      </w:r>
      <w:r w:rsidR="00AB5512">
        <w:rPr>
          <w:rFonts w:cstheme="minorHAnsi"/>
          <w:bCs/>
        </w:rPr>
        <w:t>, Certyfikat TALQ systemu sterowania/ równoważny.</w:t>
      </w:r>
    </w:p>
    <w:p w14:paraId="4CADAF89" w14:textId="28F9CFBE" w:rsidR="009E1373" w:rsidRPr="009E1373" w:rsidRDefault="009E1373" w:rsidP="00B06634">
      <w:pPr>
        <w:suppressAutoHyphens/>
        <w:spacing w:after="0"/>
        <w:jc w:val="both"/>
        <w:rPr>
          <w:rFonts w:eastAsia="Calibri" w:cstheme="minorHAnsi"/>
          <w:bCs/>
        </w:rPr>
      </w:pPr>
      <w:r w:rsidRPr="00DC340C">
        <w:rPr>
          <w:rFonts w:eastAsia="Calibri" w:cstheme="minorHAnsi"/>
          <w:bCs/>
        </w:rPr>
        <w:t xml:space="preserve"> </w:t>
      </w:r>
    </w:p>
    <w:p w14:paraId="6FE7B1E6" w14:textId="77777777" w:rsidR="00B06634" w:rsidRPr="00033B19" w:rsidRDefault="00B06634" w:rsidP="00B06634">
      <w:pPr>
        <w:shd w:val="clear" w:color="auto" w:fill="BFBFBF" w:themeFill="background1" w:themeFillShade="BF"/>
        <w:tabs>
          <w:tab w:val="left" w:pos="1440"/>
        </w:tabs>
        <w:spacing w:after="60"/>
        <w:jc w:val="both"/>
        <w:outlineLvl w:val="1"/>
        <w:rPr>
          <w:rFonts w:eastAsia="Calibri" w:cstheme="minorHAnsi"/>
          <w:b/>
          <w:u w:val="single"/>
        </w:rPr>
      </w:pPr>
      <w:r w:rsidRPr="00033B19">
        <w:rPr>
          <w:rFonts w:eastAsia="Calibri" w:cstheme="minorHAnsi"/>
          <w:b/>
          <w:u w:val="single"/>
        </w:rPr>
        <w:t>XIV.  Sposób obliczenia ceny.</w:t>
      </w:r>
    </w:p>
    <w:p w14:paraId="26A0BEC4" w14:textId="77777777" w:rsidR="00B06634" w:rsidRPr="00033B19" w:rsidRDefault="00B06634" w:rsidP="00B06634">
      <w:pPr>
        <w:tabs>
          <w:tab w:val="left" w:pos="284"/>
        </w:tabs>
        <w:spacing w:after="0" w:line="260" w:lineRule="atLeast"/>
        <w:ind w:left="284"/>
        <w:jc w:val="both"/>
        <w:rPr>
          <w:rFonts w:eastAsia="Calibri" w:cstheme="minorHAnsi"/>
          <w:color w:val="000000"/>
        </w:rPr>
      </w:pPr>
    </w:p>
    <w:p w14:paraId="5AB32004" w14:textId="0E8BC460" w:rsidR="00DB4479" w:rsidRPr="000D30B4" w:rsidRDefault="00DB4479" w:rsidP="0040306F">
      <w:pPr>
        <w:pStyle w:val="Akapitzlist"/>
        <w:numPr>
          <w:ilvl w:val="3"/>
          <w:numId w:val="28"/>
        </w:numPr>
        <w:tabs>
          <w:tab w:val="left" w:pos="426"/>
        </w:tabs>
        <w:spacing w:line="260" w:lineRule="atLeast"/>
        <w:ind w:left="0" w:firstLine="0"/>
        <w:rPr>
          <w:rFonts w:ascii="Tahoma" w:hAnsi="Tahoma" w:cs="Tahoma"/>
          <w:sz w:val="20"/>
          <w:szCs w:val="20"/>
        </w:rPr>
      </w:pPr>
      <w:r w:rsidRPr="000D30B4">
        <w:rPr>
          <w:rFonts w:ascii="Tahoma" w:hAnsi="Tahoma" w:cs="Tahoma"/>
          <w:sz w:val="20"/>
          <w:szCs w:val="20"/>
        </w:rPr>
        <w:t xml:space="preserve">Ceną oferty </w:t>
      </w:r>
      <w:r>
        <w:rPr>
          <w:rFonts w:ascii="Tahoma" w:hAnsi="Tahoma" w:cs="Tahoma"/>
          <w:sz w:val="20"/>
          <w:szCs w:val="20"/>
        </w:rPr>
        <w:t xml:space="preserve">jest cena jednostkowa </w:t>
      </w:r>
      <w:r w:rsidRPr="000D30B4">
        <w:rPr>
          <w:rFonts w:ascii="Tahoma" w:hAnsi="Tahoma" w:cs="Tahoma"/>
          <w:sz w:val="20"/>
          <w:szCs w:val="20"/>
        </w:rPr>
        <w:t>brutto wymienion</w:t>
      </w:r>
      <w:r>
        <w:rPr>
          <w:rFonts w:ascii="Tahoma" w:hAnsi="Tahoma" w:cs="Tahoma"/>
          <w:sz w:val="20"/>
          <w:szCs w:val="20"/>
        </w:rPr>
        <w:t xml:space="preserve">a w ofercie Wykonawcy pomnożona przez ilość </w:t>
      </w:r>
      <w:r w:rsidR="00D37491">
        <w:rPr>
          <w:rFonts w:ascii="Tahoma" w:hAnsi="Tahoma" w:cs="Tahoma"/>
          <w:sz w:val="20"/>
          <w:szCs w:val="20"/>
        </w:rPr>
        <w:t xml:space="preserve">zaoferowanych opraw </w:t>
      </w:r>
      <w:r>
        <w:rPr>
          <w:rFonts w:ascii="Tahoma" w:hAnsi="Tahoma" w:cs="Tahoma"/>
          <w:sz w:val="20"/>
          <w:szCs w:val="20"/>
        </w:rPr>
        <w:t>wraz z usługą wymiany z podzespołami.</w:t>
      </w:r>
    </w:p>
    <w:p w14:paraId="24E012EC" w14:textId="42E3CC6D" w:rsidR="00DB4479" w:rsidRPr="000D30B4" w:rsidRDefault="00DB4479" w:rsidP="0040306F">
      <w:pPr>
        <w:pStyle w:val="Akapitzlist"/>
        <w:numPr>
          <w:ilvl w:val="3"/>
          <w:numId w:val="28"/>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ofercie należy podać cen</w:t>
      </w:r>
      <w:r>
        <w:rPr>
          <w:rFonts w:ascii="Tahoma" w:hAnsi="Tahoma" w:cs="Tahoma"/>
          <w:sz w:val="20"/>
          <w:szCs w:val="20"/>
        </w:rPr>
        <w:t>ę</w:t>
      </w:r>
      <w:r w:rsidRPr="000D30B4">
        <w:rPr>
          <w:rFonts w:ascii="Tahoma" w:hAnsi="Tahoma" w:cs="Tahoma"/>
          <w:sz w:val="20"/>
          <w:szCs w:val="20"/>
        </w:rPr>
        <w:t xml:space="preserve"> brutto wyrażone w PLN cyfrą i słownie obliczone </w:t>
      </w:r>
      <w:r>
        <w:rPr>
          <w:rFonts w:ascii="Tahoma" w:hAnsi="Tahoma" w:cs="Tahoma"/>
          <w:sz w:val="20"/>
          <w:szCs w:val="20"/>
        </w:rPr>
        <w:t xml:space="preserve"> </w:t>
      </w:r>
      <w:r w:rsidRPr="000D30B4">
        <w:rPr>
          <w:rFonts w:ascii="Tahoma" w:hAnsi="Tahoma" w:cs="Tahoma"/>
          <w:sz w:val="20"/>
          <w:szCs w:val="20"/>
        </w:rPr>
        <w:t xml:space="preserve">w oparciu </w:t>
      </w:r>
      <w:r>
        <w:rPr>
          <w:rFonts w:ascii="Tahoma" w:hAnsi="Tahoma" w:cs="Tahoma"/>
          <w:sz w:val="20"/>
          <w:szCs w:val="20"/>
        </w:rPr>
        <w:t xml:space="preserve">                        </w:t>
      </w:r>
      <w:r w:rsidRPr="000D30B4">
        <w:rPr>
          <w:rFonts w:ascii="Tahoma" w:hAnsi="Tahoma" w:cs="Tahoma"/>
          <w:sz w:val="20"/>
          <w:szCs w:val="20"/>
        </w:rPr>
        <w:t>o kalkulację własną, uwzgledniającą wykonanie całego zakresu zamówienia opisanego w SWZ i jego specyfikę.</w:t>
      </w:r>
    </w:p>
    <w:p w14:paraId="4342AD91" w14:textId="66EB0520" w:rsidR="00DB4479" w:rsidRPr="000D30B4" w:rsidRDefault="00DB4479" w:rsidP="0040306F">
      <w:pPr>
        <w:pStyle w:val="Akapitzlist"/>
        <w:numPr>
          <w:ilvl w:val="3"/>
          <w:numId w:val="28"/>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Cena musi uwzględniać wszystkie wymagania niniejszej SWZ oraz obejmować wszelkie koszty, jakie poniesie Wykonawca z tytułu należytej oraz zgodnej z obowiązującymi przepisami realizacji przedmiotu zamówienia.</w:t>
      </w:r>
    </w:p>
    <w:p w14:paraId="7009789A" w14:textId="2F7E72EA" w:rsidR="00DB4479" w:rsidRPr="000D30B4" w:rsidRDefault="00DB4479" w:rsidP="0040306F">
      <w:pPr>
        <w:pStyle w:val="Akapitzlist"/>
        <w:numPr>
          <w:ilvl w:val="3"/>
          <w:numId w:val="28"/>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celu porównania złożonych ofert</w:t>
      </w:r>
      <w:r w:rsidR="008C351A">
        <w:rPr>
          <w:rFonts w:ascii="Tahoma" w:hAnsi="Tahoma" w:cs="Tahoma"/>
          <w:sz w:val="20"/>
          <w:szCs w:val="20"/>
        </w:rPr>
        <w:t xml:space="preserve">, </w:t>
      </w:r>
      <w:r w:rsidRPr="000D30B4">
        <w:rPr>
          <w:rFonts w:ascii="Tahoma" w:hAnsi="Tahoma" w:cs="Tahoma"/>
          <w:sz w:val="20"/>
          <w:szCs w:val="20"/>
        </w:rPr>
        <w:t xml:space="preserve"> Wykonawca obliczy cenę </w:t>
      </w:r>
      <w:r w:rsidR="008C351A">
        <w:rPr>
          <w:rFonts w:ascii="Tahoma" w:hAnsi="Tahoma" w:cs="Tahoma"/>
          <w:sz w:val="20"/>
          <w:szCs w:val="20"/>
        </w:rPr>
        <w:t>jednostkową lampy z podzespołami wraz wymianą. Wykonawca, który zaoferuje najwięcej sztuk lamp wraz z wymianą, jego oferta zostanie uznana za najkorzystniejszą.</w:t>
      </w:r>
    </w:p>
    <w:p w14:paraId="36649F7C" w14:textId="77777777" w:rsidR="00DB4479" w:rsidRDefault="00DB4479" w:rsidP="0040306F">
      <w:pPr>
        <w:pStyle w:val="Akapitzlist"/>
        <w:numPr>
          <w:ilvl w:val="3"/>
          <w:numId w:val="28"/>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Ceny muszą być podane i wyliczone w zaokrągleniu do dwóch miejsc po przecinku (zasada zaokrąglenia poniżej 5 należy końcówkę zaokrąglić w dół, powyżej i równe 5 należy zaokrąglić</w:t>
      </w:r>
      <w:r>
        <w:rPr>
          <w:rFonts w:ascii="Tahoma" w:hAnsi="Tahoma" w:cs="Tahoma"/>
          <w:sz w:val="20"/>
          <w:szCs w:val="20"/>
        </w:rPr>
        <w:t xml:space="preserve">                    </w:t>
      </w:r>
      <w:r w:rsidRPr="000D30B4">
        <w:rPr>
          <w:rFonts w:ascii="Tahoma" w:hAnsi="Tahoma" w:cs="Tahoma"/>
          <w:sz w:val="20"/>
          <w:szCs w:val="20"/>
        </w:rPr>
        <w:t xml:space="preserve"> w górę).</w:t>
      </w:r>
    </w:p>
    <w:p w14:paraId="4D47357B" w14:textId="77777777" w:rsidR="00DB4479" w:rsidRPr="00372A54" w:rsidRDefault="00DB4479" w:rsidP="0040306F">
      <w:pPr>
        <w:pStyle w:val="Akapitzlist"/>
        <w:numPr>
          <w:ilvl w:val="3"/>
          <w:numId w:val="28"/>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Jeżeli w postępowaniu złożona będzie oferta</w:t>
      </w:r>
      <w:r w:rsidRPr="000D30B4">
        <w:rPr>
          <w:rFonts w:ascii="Tahoma" w:hAnsi="Tahoma" w:cs="Tahoma"/>
          <w:color w:val="000000"/>
          <w:sz w:val="20"/>
          <w:szCs w:val="20"/>
        </w:rPr>
        <w:t xml:space="preserve">, której wybór prowadziłby do powstania </w:t>
      </w:r>
      <w:r>
        <w:rPr>
          <w:rFonts w:ascii="Tahoma" w:hAnsi="Tahoma" w:cs="Tahoma"/>
          <w:color w:val="000000"/>
          <w:sz w:val="20"/>
          <w:szCs w:val="20"/>
        </w:rPr>
        <w:t xml:space="preserve">                             </w:t>
      </w:r>
      <w:r w:rsidRPr="000D30B4">
        <w:rPr>
          <w:rFonts w:ascii="Tahoma" w:hAnsi="Tahoma" w:cs="Tahoma"/>
          <w:color w:val="000000"/>
          <w:sz w:val="20"/>
          <w:szCs w:val="20"/>
        </w:rPr>
        <w:t xml:space="preserve">u </w:t>
      </w:r>
      <w:r w:rsidRPr="000D30B4">
        <w:rPr>
          <w:rFonts w:ascii="Tahoma" w:hAnsi="Tahoma" w:cs="Tahoma"/>
          <w:sz w:val="20"/>
          <w:szCs w:val="20"/>
        </w:rPr>
        <w:t>zamawiającego obowiązku podatkowego zgodnie z przepisami o podatku od towarów i usług, zamawiający w celu oceny takiej oferty doliczy do przedstawionej w niej ceny podatek od towarów</w:t>
      </w:r>
      <w:r>
        <w:rPr>
          <w:rFonts w:ascii="Tahoma" w:hAnsi="Tahoma" w:cs="Tahoma"/>
          <w:sz w:val="20"/>
          <w:szCs w:val="20"/>
        </w:rPr>
        <w:t xml:space="preserve">                  </w:t>
      </w:r>
      <w:r w:rsidRPr="000D30B4">
        <w:rPr>
          <w:rFonts w:ascii="Tahoma" w:hAnsi="Tahoma" w:cs="Tahoma"/>
          <w:sz w:val="20"/>
          <w:szCs w:val="20"/>
        </w:rPr>
        <w:t xml:space="preserve">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Pr>
          <w:rFonts w:ascii="Tahoma" w:hAnsi="Tahoma" w:cs="Tahoma"/>
          <w:sz w:val="20"/>
          <w:szCs w:val="20"/>
        </w:rPr>
        <w:t xml:space="preserve">                </w:t>
      </w:r>
      <w:r w:rsidRPr="000D30B4">
        <w:rPr>
          <w:rFonts w:ascii="Tahoma" w:hAnsi="Tahoma" w:cs="Tahoma"/>
          <w:b/>
          <w:sz w:val="20"/>
          <w:szCs w:val="20"/>
        </w:rPr>
        <w:t xml:space="preserve"> </w:t>
      </w:r>
      <w:r>
        <w:rPr>
          <w:rFonts w:ascii="Tahoma" w:hAnsi="Tahoma" w:cs="Tahoma"/>
          <w:sz w:val="20"/>
          <w:szCs w:val="20"/>
        </w:rPr>
        <w:lastRenderedPageBreak/>
        <w:t>towaru/usługi, których dostawa/</w:t>
      </w:r>
      <w:r w:rsidRPr="000D30B4">
        <w:rPr>
          <w:rFonts w:ascii="Tahoma" w:hAnsi="Tahoma" w:cs="Tahoma"/>
          <w:sz w:val="20"/>
          <w:szCs w:val="20"/>
        </w:rPr>
        <w:t xml:space="preserve">świadczenie będzie prowadzić do jego powstania, oraz wskazując ich wartość bez kwoty podatku. </w:t>
      </w:r>
    </w:p>
    <w:p w14:paraId="0125A1A4" w14:textId="77777777" w:rsidR="00B06634" w:rsidRPr="00033B19" w:rsidRDefault="00B06634" w:rsidP="00B06634">
      <w:pPr>
        <w:tabs>
          <w:tab w:val="left" w:pos="1440"/>
          <w:tab w:val="left" w:pos="1866"/>
        </w:tabs>
        <w:spacing w:after="60"/>
        <w:outlineLvl w:val="1"/>
        <w:rPr>
          <w:rFonts w:eastAsia="Calibri" w:cstheme="minorHAnsi"/>
          <w:b/>
          <w:color w:val="000000"/>
          <w:highlight w:val="lightGray"/>
          <w:u w:val="single"/>
        </w:rPr>
      </w:pPr>
    </w:p>
    <w:p w14:paraId="4B41B924" w14:textId="169BA78A" w:rsidR="00B06634" w:rsidRPr="002C624A" w:rsidRDefault="00B06634" w:rsidP="002C624A">
      <w:pPr>
        <w:shd w:val="clear" w:color="auto" w:fill="BFBFBF" w:themeFill="background1" w:themeFillShade="BF"/>
        <w:tabs>
          <w:tab w:val="left" w:pos="1440"/>
        </w:tabs>
        <w:spacing w:after="60"/>
        <w:jc w:val="both"/>
        <w:outlineLvl w:val="1"/>
        <w:rPr>
          <w:rFonts w:eastAsia="Calibri" w:cstheme="minorHAnsi"/>
          <w:b/>
          <w:color w:val="000000"/>
          <w:u w:val="single"/>
        </w:rPr>
      </w:pPr>
      <w:r w:rsidRPr="00033B19">
        <w:rPr>
          <w:rFonts w:eastAsia="Calibri" w:cstheme="minorHAnsi"/>
          <w:b/>
          <w:color w:val="000000"/>
          <w:u w:val="single"/>
        </w:rPr>
        <w:t>XV. Opis kryteriów, którymi zamawiający będzie się kierował przy wyborze oferty wraz             z podaniem znaczenia tych kryteriów oraz sposobu oceny ofert.</w:t>
      </w:r>
    </w:p>
    <w:p w14:paraId="33687BAC" w14:textId="77777777" w:rsidR="00B06634" w:rsidRPr="00ED28F9" w:rsidRDefault="00B06634" w:rsidP="00B06634">
      <w:pPr>
        <w:spacing w:after="60"/>
        <w:jc w:val="both"/>
        <w:outlineLvl w:val="1"/>
        <w:rPr>
          <w:rFonts w:eastAsia="Calibri" w:cstheme="minorHAnsi"/>
        </w:rPr>
      </w:pPr>
      <w:r w:rsidRPr="00ED28F9">
        <w:rPr>
          <w:rFonts w:eastAsia="Calibri" w:cstheme="minorHAnsi"/>
        </w:rPr>
        <w:t xml:space="preserve">1.   Ocena ofert zostanie przeprowadzona w oparciu o kryterium: </w:t>
      </w:r>
    </w:p>
    <w:p w14:paraId="4A5D52B2" w14:textId="77777777" w:rsidR="00B06634" w:rsidRPr="00ED28F9" w:rsidRDefault="00B06634" w:rsidP="00B06634">
      <w:pPr>
        <w:spacing w:after="60"/>
        <w:ind w:firstLine="851"/>
        <w:jc w:val="both"/>
        <w:outlineLvl w:val="1"/>
        <w:rPr>
          <w:rFonts w:eastAsia="Calibri" w:cstheme="minorHAnsi"/>
          <w:b/>
        </w:rPr>
      </w:pPr>
      <w:r w:rsidRPr="00ED28F9">
        <w:rPr>
          <w:rFonts w:eastAsia="Calibri" w:cstheme="minorHAnsi"/>
          <w:b/>
        </w:rPr>
        <w:t>1)  cena – 60 %,</w:t>
      </w:r>
    </w:p>
    <w:p w14:paraId="793A4F00" w14:textId="3CEEAF5E" w:rsidR="00B06634" w:rsidRPr="00ED28F9" w:rsidRDefault="00B06634" w:rsidP="00B06634">
      <w:pPr>
        <w:spacing w:after="60"/>
        <w:ind w:firstLine="851"/>
        <w:jc w:val="both"/>
        <w:outlineLvl w:val="1"/>
        <w:rPr>
          <w:rFonts w:eastAsia="Calibri" w:cstheme="minorHAnsi"/>
          <w:b/>
        </w:rPr>
      </w:pPr>
      <w:r w:rsidRPr="00ED28F9">
        <w:rPr>
          <w:rFonts w:eastAsia="Calibri" w:cstheme="minorHAnsi"/>
          <w:b/>
        </w:rPr>
        <w:t xml:space="preserve">2)  gwarancja </w:t>
      </w:r>
      <w:r w:rsidR="00DB4479" w:rsidRPr="00ED28F9">
        <w:rPr>
          <w:rFonts w:eastAsia="Calibri" w:cstheme="minorHAnsi"/>
          <w:b/>
        </w:rPr>
        <w:t>i rękojmia</w:t>
      </w:r>
      <w:r w:rsidRPr="00ED28F9">
        <w:rPr>
          <w:rFonts w:eastAsia="Calibri" w:cstheme="minorHAnsi"/>
          <w:b/>
        </w:rPr>
        <w:t xml:space="preserve"> – 40 %</w:t>
      </w:r>
    </w:p>
    <w:p w14:paraId="4CF5B91F" w14:textId="77777777" w:rsidR="00B06634" w:rsidRPr="00ED28F9" w:rsidRDefault="00B06634" w:rsidP="00B06634">
      <w:pPr>
        <w:suppressAutoHyphens/>
        <w:spacing w:after="0" w:line="240" w:lineRule="auto"/>
        <w:jc w:val="both"/>
        <w:rPr>
          <w:rFonts w:eastAsia="Times New Roman" w:cstheme="minorHAnsi"/>
          <w:lang w:eastAsia="ar-SA"/>
        </w:rPr>
      </w:pPr>
      <w:r w:rsidRPr="00ED28F9">
        <w:rPr>
          <w:rFonts w:eastAsia="Times New Roman" w:cstheme="minorHAnsi"/>
          <w:lang w:eastAsia="ar-SA"/>
        </w:rPr>
        <w:t xml:space="preserve">2.  Liczba punktów w kryterium – </w:t>
      </w:r>
      <w:r w:rsidRPr="00ED28F9">
        <w:rPr>
          <w:rFonts w:eastAsia="Times New Roman" w:cstheme="minorHAnsi"/>
          <w:b/>
          <w:lang w:eastAsia="ar-SA"/>
        </w:rPr>
        <w:t>cena 60 %</w:t>
      </w:r>
      <w:r w:rsidRPr="00ED28F9">
        <w:rPr>
          <w:rFonts w:eastAsia="Times New Roman" w:cstheme="minorHAnsi"/>
          <w:lang w:eastAsia="ar-SA"/>
        </w:rPr>
        <w:t xml:space="preserve"> zostanie obliczone wg wzoru:</w:t>
      </w:r>
    </w:p>
    <w:p w14:paraId="09CBB980" w14:textId="77777777" w:rsidR="00B06634" w:rsidRPr="00ED28F9" w:rsidRDefault="00B06634" w:rsidP="00B06634">
      <w:pPr>
        <w:suppressAutoHyphens/>
        <w:spacing w:after="0" w:line="240" w:lineRule="auto"/>
        <w:jc w:val="both"/>
        <w:rPr>
          <w:rFonts w:eastAsia="Times New Roman" w:cstheme="minorHAnsi"/>
          <w:lang w:eastAsia="ar-SA"/>
        </w:rPr>
      </w:pPr>
    </w:p>
    <w:p w14:paraId="679811CE" w14:textId="134267F1" w:rsidR="00B06634" w:rsidRPr="00ED28F9" w:rsidRDefault="00B06634" w:rsidP="00B06634">
      <w:pPr>
        <w:suppressAutoHyphens/>
        <w:spacing w:after="0" w:line="240" w:lineRule="auto"/>
        <w:jc w:val="both"/>
        <w:rPr>
          <w:rFonts w:eastAsia="Times New Roman" w:cstheme="minorHAnsi"/>
          <w:b/>
          <w:bCs/>
          <w:lang w:eastAsia="ar-SA"/>
        </w:rPr>
      </w:pPr>
      <w:r w:rsidRPr="00ED28F9">
        <w:rPr>
          <w:rFonts w:eastAsia="Times New Roman" w:cstheme="minorHAnsi"/>
          <w:lang w:eastAsia="ar-SA"/>
        </w:rPr>
        <w:tab/>
      </w:r>
      <w:r w:rsidRPr="00ED28F9">
        <w:rPr>
          <w:rFonts w:eastAsia="Times New Roman" w:cstheme="minorHAnsi"/>
          <w:lang w:eastAsia="ar-SA"/>
        </w:rPr>
        <w:tab/>
      </w:r>
      <w:r w:rsidRPr="00ED28F9">
        <w:rPr>
          <w:rFonts w:eastAsia="Times New Roman" w:cstheme="minorHAnsi"/>
          <w:lang w:eastAsia="ar-SA"/>
        </w:rPr>
        <w:tab/>
      </w:r>
      <w:r w:rsidRPr="00ED28F9">
        <w:rPr>
          <w:rFonts w:eastAsia="Times New Roman" w:cstheme="minorHAnsi"/>
          <w:lang w:eastAsia="ar-SA"/>
        </w:rPr>
        <w:tab/>
      </w:r>
      <w:r w:rsidRPr="00ED28F9">
        <w:rPr>
          <w:rFonts w:eastAsia="Times New Roman" w:cstheme="minorHAnsi"/>
          <w:lang w:eastAsia="ar-SA"/>
        </w:rPr>
        <w:tab/>
      </w:r>
      <w:r w:rsidR="00ED28F9">
        <w:rPr>
          <w:rFonts w:eastAsia="Times New Roman" w:cstheme="minorHAnsi"/>
          <w:lang w:eastAsia="ar-SA"/>
        </w:rPr>
        <w:t xml:space="preserve">                    </w:t>
      </w:r>
      <w:r w:rsidRPr="00ED28F9">
        <w:rPr>
          <w:rFonts w:eastAsia="Times New Roman" w:cstheme="minorHAnsi"/>
          <w:b/>
          <w:bCs/>
          <w:lang w:eastAsia="ar-SA"/>
        </w:rPr>
        <w:t>cena oferty najniższej</w:t>
      </w:r>
    </w:p>
    <w:p w14:paraId="4FEFEF6A" w14:textId="42F87EC4" w:rsidR="00B06634" w:rsidRPr="00ED28F9" w:rsidRDefault="00ED28F9" w:rsidP="00B06634">
      <w:pPr>
        <w:suppressAutoHyphens/>
        <w:spacing w:after="0" w:line="240" w:lineRule="auto"/>
        <w:jc w:val="both"/>
        <w:rPr>
          <w:rFonts w:eastAsia="Times New Roman" w:cstheme="minorHAnsi"/>
          <w:b/>
          <w:bCs/>
          <w:lang w:eastAsia="ar-SA"/>
        </w:rPr>
      </w:pPr>
      <w:r w:rsidRPr="00ED28F9">
        <w:rPr>
          <w:rFonts w:eastAsia="Times New Roman" w:cstheme="minorHAnsi"/>
          <w:lang w:eastAsia="ar-SA"/>
        </w:rPr>
        <w:t xml:space="preserve">                   </w:t>
      </w:r>
      <w:r w:rsidR="00B06634" w:rsidRPr="00ED28F9">
        <w:rPr>
          <w:rFonts w:eastAsia="Times New Roman" w:cstheme="minorHAnsi"/>
          <w:lang w:eastAsia="ar-SA"/>
        </w:rPr>
        <w:t>liczba punktów badanej oferty</w:t>
      </w:r>
      <w:r w:rsidR="00B06634" w:rsidRPr="00ED28F9">
        <w:rPr>
          <w:rFonts w:eastAsia="Times New Roman" w:cstheme="minorHAnsi"/>
          <w:b/>
          <w:bCs/>
          <w:lang w:eastAsia="ar-SA"/>
        </w:rPr>
        <w:t xml:space="preserve">   =</w:t>
      </w:r>
      <w:r w:rsidR="00DB4479" w:rsidRPr="00ED28F9">
        <w:rPr>
          <w:rFonts w:eastAsia="Times New Roman" w:cstheme="minorHAnsi"/>
          <w:b/>
          <w:bCs/>
          <w:lang w:eastAsia="ar-SA"/>
        </w:rPr>
        <w:t xml:space="preserve">         </w:t>
      </w:r>
      <w:r w:rsidR="00B06634" w:rsidRPr="00ED28F9">
        <w:rPr>
          <w:rFonts w:eastAsia="Times New Roman" w:cstheme="minorHAnsi"/>
          <w:b/>
          <w:bCs/>
          <w:lang w:eastAsia="ar-SA"/>
        </w:rPr>
        <w:t xml:space="preserve"> -------------------------------  X 60</w:t>
      </w:r>
    </w:p>
    <w:p w14:paraId="42C09EB5" w14:textId="3A5F9E67" w:rsidR="00B06634" w:rsidRPr="00ED28F9" w:rsidRDefault="00B06634" w:rsidP="00B06634">
      <w:pPr>
        <w:suppressAutoHyphens/>
        <w:spacing w:after="0" w:line="240" w:lineRule="auto"/>
        <w:jc w:val="both"/>
        <w:rPr>
          <w:rFonts w:eastAsia="Times New Roman" w:cstheme="minorHAnsi"/>
          <w:b/>
          <w:bCs/>
          <w:lang w:eastAsia="ar-SA"/>
        </w:rPr>
      </w:pPr>
      <w:r w:rsidRPr="00ED28F9">
        <w:rPr>
          <w:rFonts w:eastAsia="Times New Roman" w:cstheme="minorHAnsi"/>
          <w:b/>
          <w:bCs/>
          <w:lang w:eastAsia="ar-SA"/>
        </w:rPr>
        <w:tab/>
      </w:r>
      <w:r w:rsidRPr="00ED28F9">
        <w:rPr>
          <w:rFonts w:eastAsia="Times New Roman" w:cstheme="minorHAnsi"/>
          <w:b/>
          <w:bCs/>
          <w:lang w:eastAsia="ar-SA"/>
        </w:rPr>
        <w:tab/>
      </w:r>
      <w:r w:rsidRPr="00ED28F9">
        <w:rPr>
          <w:rFonts w:eastAsia="Times New Roman" w:cstheme="minorHAnsi"/>
          <w:b/>
          <w:bCs/>
          <w:lang w:eastAsia="ar-SA"/>
        </w:rPr>
        <w:tab/>
      </w:r>
      <w:r w:rsidRPr="00ED28F9">
        <w:rPr>
          <w:rFonts w:eastAsia="Times New Roman" w:cstheme="minorHAnsi"/>
          <w:b/>
          <w:bCs/>
          <w:lang w:eastAsia="ar-SA"/>
        </w:rPr>
        <w:tab/>
      </w:r>
      <w:r w:rsidRPr="00ED28F9">
        <w:rPr>
          <w:rFonts w:eastAsia="Times New Roman" w:cstheme="minorHAnsi"/>
          <w:b/>
          <w:bCs/>
          <w:lang w:eastAsia="ar-SA"/>
        </w:rPr>
        <w:tab/>
      </w:r>
      <w:r w:rsidR="00ED28F9">
        <w:rPr>
          <w:rFonts w:eastAsia="Times New Roman" w:cstheme="minorHAnsi"/>
          <w:b/>
          <w:bCs/>
          <w:lang w:eastAsia="ar-SA"/>
        </w:rPr>
        <w:t xml:space="preserve">                     </w:t>
      </w:r>
      <w:r w:rsidRPr="00ED28F9">
        <w:rPr>
          <w:rFonts w:eastAsia="Times New Roman" w:cstheme="minorHAnsi"/>
          <w:b/>
          <w:bCs/>
          <w:lang w:eastAsia="ar-SA"/>
        </w:rPr>
        <w:t>cena oferty badanej</w:t>
      </w:r>
    </w:p>
    <w:p w14:paraId="7295607D" w14:textId="77777777" w:rsidR="00B06634" w:rsidRPr="00ED28F9" w:rsidRDefault="00B06634" w:rsidP="00B06634">
      <w:pPr>
        <w:suppressAutoHyphens/>
        <w:spacing w:after="0" w:line="240" w:lineRule="auto"/>
        <w:jc w:val="both"/>
        <w:rPr>
          <w:rFonts w:eastAsia="Times New Roman" w:cstheme="minorHAnsi"/>
          <w:lang w:eastAsia="ar-SA"/>
        </w:rPr>
      </w:pPr>
    </w:p>
    <w:p w14:paraId="67A39A56" w14:textId="3F8FE63D" w:rsidR="00B06634" w:rsidRPr="00ED28F9" w:rsidRDefault="00B06634" w:rsidP="00B06634">
      <w:pPr>
        <w:suppressAutoHyphens/>
        <w:spacing w:after="0" w:line="240" w:lineRule="auto"/>
        <w:jc w:val="both"/>
        <w:rPr>
          <w:rFonts w:eastAsia="Times New Roman" w:cstheme="minorHAnsi"/>
          <w:b/>
          <w:lang w:eastAsia="ar-SA"/>
        </w:rPr>
      </w:pPr>
      <w:r w:rsidRPr="00ED28F9">
        <w:rPr>
          <w:rFonts w:eastAsia="Times New Roman" w:cstheme="minorHAnsi"/>
          <w:lang w:eastAsia="ar-SA"/>
        </w:rPr>
        <w:t xml:space="preserve">3.  Liczba punktów w kryterium -  </w:t>
      </w:r>
      <w:r w:rsidRPr="00ED28F9">
        <w:rPr>
          <w:rFonts w:eastAsia="Calibri" w:cstheme="minorHAnsi"/>
          <w:b/>
        </w:rPr>
        <w:t xml:space="preserve">gwarancja </w:t>
      </w:r>
      <w:r w:rsidR="00DB4479" w:rsidRPr="00ED28F9">
        <w:rPr>
          <w:rFonts w:eastAsia="Calibri" w:cstheme="minorHAnsi"/>
          <w:b/>
        </w:rPr>
        <w:t>i rękojmi</w:t>
      </w:r>
      <w:r w:rsidRPr="00ED28F9">
        <w:rPr>
          <w:rFonts w:eastAsia="Times New Roman" w:cstheme="minorHAnsi"/>
          <w:b/>
          <w:lang w:eastAsia="ar-SA"/>
        </w:rPr>
        <w:t xml:space="preserve"> -   max </w:t>
      </w:r>
      <w:r w:rsidR="00ED28F9" w:rsidRPr="00ED28F9">
        <w:rPr>
          <w:rFonts w:eastAsia="Times New Roman" w:cstheme="minorHAnsi"/>
          <w:b/>
          <w:lang w:eastAsia="ar-SA"/>
        </w:rPr>
        <w:t xml:space="preserve"> </w:t>
      </w:r>
      <w:r w:rsidRPr="00ED28F9">
        <w:rPr>
          <w:rFonts w:eastAsia="Times New Roman" w:cstheme="minorHAnsi"/>
          <w:b/>
          <w:lang w:eastAsia="ar-SA"/>
        </w:rPr>
        <w:t>40 pkt</w:t>
      </w:r>
    </w:p>
    <w:p w14:paraId="68985BF9" w14:textId="380D413D" w:rsidR="00DB4479" w:rsidRPr="00ED28F9" w:rsidRDefault="00DB4479" w:rsidP="00B06634">
      <w:pPr>
        <w:suppressAutoHyphens/>
        <w:spacing w:after="0" w:line="240" w:lineRule="auto"/>
        <w:jc w:val="both"/>
        <w:rPr>
          <w:rFonts w:eastAsia="Times New Roman" w:cstheme="minorHAnsi"/>
          <w:b/>
          <w:lang w:eastAsia="ar-SA"/>
        </w:rPr>
      </w:pPr>
    </w:p>
    <w:p w14:paraId="30BCA42E" w14:textId="77777777" w:rsidR="008C2531" w:rsidRPr="00ED28F9" w:rsidRDefault="00DB4479" w:rsidP="0040306F">
      <w:pPr>
        <w:pStyle w:val="Akapitzlist"/>
        <w:numPr>
          <w:ilvl w:val="3"/>
          <w:numId w:val="15"/>
        </w:numPr>
        <w:suppressAutoHyphens/>
        <w:spacing w:after="0"/>
        <w:ind w:left="328" w:hanging="328"/>
        <w:jc w:val="both"/>
        <w:rPr>
          <w:rFonts w:eastAsia="Times New Roman" w:cstheme="minorHAnsi"/>
          <w:bCs/>
          <w:lang w:eastAsia="ar-SA"/>
        </w:rPr>
      </w:pPr>
      <w:r w:rsidRPr="00ED28F9">
        <w:rPr>
          <w:rFonts w:eastAsia="Times New Roman" w:cstheme="minorHAnsi"/>
          <w:bCs/>
          <w:lang w:eastAsia="ar-SA"/>
        </w:rPr>
        <w:t xml:space="preserve">Okres gwarancji i rękojmi udzielanej przez Wykonawcę musi zostać podany w pełnych miesiącach. </w:t>
      </w:r>
    </w:p>
    <w:p w14:paraId="6F8C9C92" w14:textId="40D11919" w:rsidR="00DB4479" w:rsidRPr="00ED28F9" w:rsidRDefault="00DB4479" w:rsidP="0040306F">
      <w:pPr>
        <w:pStyle w:val="Akapitzlist"/>
        <w:numPr>
          <w:ilvl w:val="3"/>
          <w:numId w:val="15"/>
        </w:numPr>
        <w:suppressAutoHyphens/>
        <w:spacing w:after="0"/>
        <w:ind w:left="328" w:hanging="328"/>
        <w:jc w:val="both"/>
        <w:rPr>
          <w:rFonts w:eastAsia="Times New Roman" w:cstheme="minorHAnsi"/>
          <w:bCs/>
          <w:lang w:eastAsia="ar-SA"/>
        </w:rPr>
      </w:pPr>
      <w:r w:rsidRPr="00ED28F9">
        <w:rPr>
          <w:rFonts w:eastAsia="Times New Roman" w:cstheme="minorHAnsi"/>
          <w:bCs/>
          <w:lang w:eastAsia="ar-SA"/>
        </w:rPr>
        <w:t>Okres gwarancji i rękojmi udzielanej przez Wykonawcę nie może być krótszy niż 36 miesięcy. Wykonawca, który zaproponuje minimalny okres gwarancji i rękojmi otrzyma 0 pkt.</w:t>
      </w:r>
    </w:p>
    <w:p w14:paraId="64AC8C1B" w14:textId="74B7572A" w:rsidR="00DB4479" w:rsidRPr="00ED28F9" w:rsidRDefault="00DB4479" w:rsidP="0040306F">
      <w:pPr>
        <w:pStyle w:val="Akapitzlist"/>
        <w:numPr>
          <w:ilvl w:val="3"/>
          <w:numId w:val="15"/>
        </w:numPr>
        <w:suppressAutoHyphens/>
        <w:spacing w:after="0"/>
        <w:ind w:left="328" w:hanging="328"/>
        <w:jc w:val="both"/>
        <w:rPr>
          <w:rFonts w:eastAsia="Times New Roman" w:cstheme="minorHAnsi"/>
          <w:bCs/>
          <w:lang w:eastAsia="ar-SA"/>
        </w:rPr>
      </w:pPr>
      <w:r w:rsidRPr="00ED28F9">
        <w:rPr>
          <w:rFonts w:eastAsia="Times New Roman" w:cstheme="minorHAnsi"/>
          <w:bCs/>
          <w:lang w:eastAsia="ar-SA"/>
        </w:rPr>
        <w:t>Wykonawca zamówienia, który zaproponuje maksymalny okres gwarancji i rękojmi,</w:t>
      </w:r>
      <w:r w:rsidR="008F67F3">
        <w:rPr>
          <w:rFonts w:eastAsia="Times New Roman" w:cstheme="minorHAnsi"/>
          <w:bCs/>
          <w:lang w:eastAsia="ar-SA"/>
        </w:rPr>
        <w:t xml:space="preserve">                                          </w:t>
      </w:r>
      <w:r w:rsidRPr="00ED28F9">
        <w:rPr>
          <w:rFonts w:eastAsia="Times New Roman" w:cstheme="minorHAnsi"/>
          <w:bCs/>
          <w:lang w:eastAsia="ar-SA"/>
        </w:rPr>
        <w:t xml:space="preserve"> tj. </w:t>
      </w:r>
      <w:r w:rsidR="008C2531" w:rsidRPr="00ED28F9">
        <w:rPr>
          <w:rFonts w:eastAsia="Times New Roman" w:cstheme="minorHAnsi"/>
          <w:bCs/>
          <w:lang w:eastAsia="ar-SA"/>
        </w:rPr>
        <w:t xml:space="preserve">  </w:t>
      </w:r>
      <w:r w:rsidR="00ED28F9">
        <w:rPr>
          <w:rFonts w:eastAsia="Times New Roman" w:cstheme="minorHAnsi"/>
          <w:bCs/>
          <w:lang w:eastAsia="ar-SA"/>
        </w:rPr>
        <w:t xml:space="preserve">5 lat - </w:t>
      </w:r>
      <w:r w:rsidR="008C2531" w:rsidRPr="00ED28F9">
        <w:rPr>
          <w:rFonts w:eastAsia="Times New Roman" w:cstheme="minorHAnsi"/>
          <w:bCs/>
          <w:lang w:eastAsia="ar-SA"/>
        </w:rPr>
        <w:t xml:space="preserve"> otrzyma  40 pkt.</w:t>
      </w:r>
    </w:p>
    <w:p w14:paraId="1E367809" w14:textId="4CC7876C" w:rsidR="00ED28F9" w:rsidRPr="008F67F3" w:rsidRDefault="00ED28F9" w:rsidP="008F67F3">
      <w:pPr>
        <w:suppressAutoHyphens/>
        <w:spacing w:after="0" w:line="240" w:lineRule="auto"/>
        <w:jc w:val="both"/>
        <w:rPr>
          <w:rFonts w:eastAsia="Times New Roman" w:cstheme="minorHAnsi"/>
          <w:b/>
          <w:lang w:eastAsia="ar-SA"/>
        </w:rPr>
      </w:pPr>
      <w:r w:rsidRPr="00ED28F9">
        <w:rPr>
          <w:rFonts w:eastAsia="Times New Roman" w:cstheme="minorHAnsi"/>
          <w:lang w:eastAsia="ar-SA"/>
        </w:rPr>
        <w:t xml:space="preserve">8.  Liczba punktów w kryterium -  </w:t>
      </w:r>
      <w:r w:rsidRPr="00ED28F9">
        <w:rPr>
          <w:rFonts w:eastAsia="Calibri" w:cstheme="minorHAnsi"/>
          <w:b/>
        </w:rPr>
        <w:t>gwarancja na udzielone roboty</w:t>
      </w:r>
      <w:r w:rsidRPr="00ED28F9">
        <w:rPr>
          <w:rFonts w:eastAsia="Times New Roman" w:cstheme="minorHAnsi"/>
          <w:b/>
          <w:lang w:eastAsia="ar-SA"/>
        </w:rPr>
        <w:t xml:space="preserve"> -   max 40 pkt</w:t>
      </w:r>
    </w:p>
    <w:p w14:paraId="2AA7B202" w14:textId="3A141AB1" w:rsidR="00ED28F9" w:rsidRPr="00ED28F9" w:rsidRDefault="00ED28F9" w:rsidP="00ED28F9">
      <w:pPr>
        <w:pStyle w:val="Akapitzlist"/>
        <w:suppressAutoHyphens/>
        <w:spacing w:after="0" w:line="240" w:lineRule="auto"/>
        <w:ind w:left="1004"/>
        <w:rPr>
          <w:rFonts w:eastAsia="Times New Roman" w:cstheme="minorHAnsi"/>
          <w:lang w:eastAsia="ar-SA"/>
        </w:rPr>
      </w:pPr>
      <w:r w:rsidRPr="00ED28F9">
        <w:rPr>
          <w:rFonts w:eastAsia="Times New Roman" w:cstheme="minorHAnsi"/>
          <w:b/>
          <w:lang w:eastAsia="ar-SA"/>
        </w:rPr>
        <w:t xml:space="preserve">5 lat </w:t>
      </w:r>
      <w:r w:rsidRPr="00ED28F9">
        <w:rPr>
          <w:rFonts w:eastAsia="Times New Roman" w:cstheme="minorHAnsi"/>
          <w:lang w:eastAsia="ar-SA"/>
        </w:rPr>
        <w:t xml:space="preserve">  –           </w:t>
      </w:r>
      <w:r w:rsidRPr="00ED28F9">
        <w:rPr>
          <w:rFonts w:eastAsia="Times New Roman" w:cstheme="minorHAnsi"/>
          <w:b/>
          <w:lang w:eastAsia="ar-SA"/>
        </w:rPr>
        <w:t>40  pkt,</w:t>
      </w:r>
    </w:p>
    <w:p w14:paraId="7E64CE2A" w14:textId="697C5702" w:rsidR="00ED28F9" w:rsidRPr="00ED28F9" w:rsidRDefault="00ED28F9" w:rsidP="00ED28F9">
      <w:pPr>
        <w:pStyle w:val="Akapitzlist"/>
        <w:suppressAutoHyphens/>
        <w:spacing w:after="0" w:line="240" w:lineRule="auto"/>
        <w:ind w:left="1004"/>
        <w:rPr>
          <w:rFonts w:eastAsia="Times New Roman" w:cstheme="minorHAnsi"/>
          <w:b/>
          <w:lang w:eastAsia="ar-SA"/>
        </w:rPr>
      </w:pPr>
      <w:r w:rsidRPr="00ED28F9">
        <w:rPr>
          <w:rFonts w:eastAsia="Times New Roman" w:cstheme="minorHAnsi"/>
          <w:b/>
          <w:lang w:eastAsia="ar-SA"/>
        </w:rPr>
        <w:t xml:space="preserve">4 lata   </w:t>
      </w:r>
      <w:r w:rsidRPr="00ED28F9">
        <w:rPr>
          <w:rFonts w:eastAsia="Times New Roman" w:cstheme="minorHAnsi"/>
          <w:lang w:eastAsia="ar-SA"/>
        </w:rPr>
        <w:t xml:space="preserve">–         </w:t>
      </w:r>
      <w:r w:rsidRPr="00ED28F9">
        <w:rPr>
          <w:rFonts w:eastAsia="Times New Roman" w:cstheme="minorHAnsi"/>
          <w:b/>
          <w:lang w:eastAsia="ar-SA"/>
        </w:rPr>
        <w:t>20   pkt,</w:t>
      </w:r>
    </w:p>
    <w:p w14:paraId="29591F5F" w14:textId="2AC96CF1" w:rsidR="00ED28F9" w:rsidRPr="008F67F3" w:rsidRDefault="00ED28F9" w:rsidP="008F67F3">
      <w:pPr>
        <w:pStyle w:val="Akapitzlist"/>
        <w:suppressAutoHyphens/>
        <w:spacing w:after="0" w:line="240" w:lineRule="auto"/>
        <w:ind w:left="1004"/>
        <w:rPr>
          <w:rFonts w:eastAsia="Times New Roman" w:cstheme="minorHAnsi"/>
          <w:b/>
          <w:lang w:eastAsia="ar-SA"/>
        </w:rPr>
      </w:pPr>
      <w:r w:rsidRPr="00ED28F9">
        <w:rPr>
          <w:rFonts w:eastAsia="Times New Roman" w:cstheme="minorHAnsi"/>
          <w:b/>
          <w:lang w:eastAsia="ar-SA"/>
        </w:rPr>
        <w:t xml:space="preserve">3 lata   </w:t>
      </w:r>
      <w:r w:rsidRPr="00ED28F9">
        <w:rPr>
          <w:rFonts w:eastAsia="Times New Roman" w:cstheme="minorHAnsi"/>
          <w:lang w:eastAsia="ar-SA"/>
        </w:rPr>
        <w:t xml:space="preserve">–         </w:t>
      </w:r>
      <w:r w:rsidRPr="00ED28F9">
        <w:rPr>
          <w:rFonts w:eastAsia="Times New Roman" w:cstheme="minorHAnsi"/>
          <w:b/>
          <w:lang w:eastAsia="ar-SA"/>
        </w:rPr>
        <w:t xml:space="preserve">  0   pkt.</w:t>
      </w:r>
    </w:p>
    <w:p w14:paraId="5B154FC2" w14:textId="3B9F463D" w:rsidR="00ED28F9" w:rsidRPr="00ED28F9" w:rsidRDefault="00ED28F9" w:rsidP="00ED28F9">
      <w:pPr>
        <w:suppressAutoHyphens/>
        <w:spacing w:after="0" w:line="240" w:lineRule="auto"/>
        <w:rPr>
          <w:rFonts w:eastAsia="Times New Roman" w:cstheme="minorHAnsi"/>
          <w:lang w:eastAsia="ar-SA"/>
        </w:rPr>
      </w:pPr>
      <w:r w:rsidRPr="00ED28F9">
        <w:rPr>
          <w:rFonts w:eastAsia="Times New Roman" w:cstheme="minorHAnsi"/>
          <w:lang w:eastAsia="ar-SA"/>
        </w:rPr>
        <w:t>9.  Za ofertę najkorzystniejszą zostanie uznana oferta, która przy uwzględnieniu powyższych kryteriów  i ich wag otrzyma najwyższą punktację.</w:t>
      </w:r>
    </w:p>
    <w:p w14:paraId="450068E7" w14:textId="77777777" w:rsidR="00B06634" w:rsidRPr="00033B19" w:rsidRDefault="00B06634" w:rsidP="00B06634">
      <w:pPr>
        <w:tabs>
          <w:tab w:val="left" w:pos="1440"/>
          <w:tab w:val="left" w:pos="1866"/>
        </w:tabs>
        <w:spacing w:after="60"/>
        <w:jc w:val="both"/>
        <w:outlineLvl w:val="1"/>
        <w:rPr>
          <w:rFonts w:eastAsia="Calibri" w:cstheme="minorHAnsi"/>
          <w:color w:val="000000"/>
        </w:rPr>
      </w:pPr>
    </w:p>
    <w:p w14:paraId="3BC53172" w14:textId="77777777" w:rsidR="00B06634" w:rsidRPr="00033B19" w:rsidRDefault="00B06634" w:rsidP="00B06634">
      <w:pPr>
        <w:tabs>
          <w:tab w:val="left" w:pos="1440"/>
          <w:tab w:val="left" w:pos="1866"/>
        </w:tabs>
        <w:spacing w:after="60"/>
        <w:outlineLvl w:val="1"/>
        <w:rPr>
          <w:rFonts w:eastAsia="Calibri" w:cstheme="minorHAnsi"/>
          <w:b/>
          <w:color w:val="000000"/>
          <w:u w:val="single"/>
        </w:rPr>
      </w:pPr>
      <w:r w:rsidRPr="00033B19">
        <w:rPr>
          <w:rFonts w:eastAsia="Calibri" w:cstheme="minorHAnsi"/>
          <w:b/>
          <w:color w:val="000000"/>
          <w:highlight w:val="lightGray"/>
          <w:u w:val="single"/>
        </w:rPr>
        <w:t>XVI. Opis części zamówienia, jeżeli zamawiający dopuszcza składanie ofert częściowych.</w:t>
      </w:r>
    </w:p>
    <w:p w14:paraId="6873F8E1" w14:textId="69731D96" w:rsidR="0040306F" w:rsidRDefault="0040306F" w:rsidP="00B06634">
      <w:pPr>
        <w:tabs>
          <w:tab w:val="left" w:pos="1440"/>
          <w:tab w:val="left" w:pos="1866"/>
        </w:tabs>
        <w:spacing w:after="60"/>
        <w:jc w:val="both"/>
        <w:outlineLvl w:val="1"/>
        <w:rPr>
          <w:rFonts w:eastAsia="Calibri" w:cstheme="minorHAnsi"/>
          <w:iCs/>
          <w:color w:val="000000"/>
        </w:rPr>
      </w:pPr>
      <w:r w:rsidRPr="0040306F">
        <w:rPr>
          <w:rFonts w:eastAsia="Calibri" w:cstheme="minorHAnsi"/>
          <w:iCs/>
          <w:color w:val="000000"/>
        </w:rPr>
        <w:t xml:space="preserve">Zamówienie zostało podzielone na </w:t>
      </w:r>
      <w:r w:rsidR="008F67F3">
        <w:rPr>
          <w:rFonts w:eastAsia="Calibri" w:cstheme="minorHAnsi"/>
          <w:b/>
          <w:bCs/>
          <w:iCs/>
          <w:color w:val="000000"/>
        </w:rPr>
        <w:t>Cztery</w:t>
      </w:r>
      <w:r w:rsidRPr="0040306F">
        <w:rPr>
          <w:rFonts w:eastAsia="Calibri" w:cstheme="minorHAnsi"/>
          <w:b/>
          <w:bCs/>
          <w:iCs/>
          <w:color w:val="000000"/>
        </w:rPr>
        <w:t xml:space="preserve"> Części:</w:t>
      </w:r>
    </w:p>
    <w:p w14:paraId="79BED759" w14:textId="4B3F366A" w:rsidR="0040306F" w:rsidRDefault="0040306F" w:rsidP="00B06634">
      <w:pPr>
        <w:tabs>
          <w:tab w:val="left" w:pos="1440"/>
          <w:tab w:val="left" w:pos="1866"/>
        </w:tabs>
        <w:spacing w:after="60"/>
        <w:jc w:val="both"/>
        <w:outlineLvl w:val="1"/>
        <w:rPr>
          <w:rFonts w:eastAsia="Calibri" w:cstheme="minorHAnsi"/>
          <w:iCs/>
          <w:color w:val="000000"/>
        </w:rPr>
      </w:pPr>
      <w:r>
        <w:rPr>
          <w:rFonts w:eastAsia="Calibri" w:cstheme="minorHAnsi"/>
          <w:iCs/>
          <w:color w:val="000000"/>
        </w:rPr>
        <w:t>Wymiana opraw rtęciowych i sodowych oświetlenia ulicznego na energooszczędne typu LED                                 w miejscowościach:</w:t>
      </w:r>
    </w:p>
    <w:p w14:paraId="786A9350" w14:textId="3F8DBE9E" w:rsidR="0040306F" w:rsidRPr="0040306F" w:rsidRDefault="0040306F" w:rsidP="0040306F">
      <w:pPr>
        <w:pStyle w:val="Akapitzlist"/>
        <w:numPr>
          <w:ilvl w:val="0"/>
          <w:numId w:val="29"/>
        </w:numPr>
        <w:tabs>
          <w:tab w:val="left" w:pos="1440"/>
          <w:tab w:val="left" w:pos="1866"/>
        </w:tabs>
        <w:spacing w:after="60"/>
        <w:jc w:val="both"/>
        <w:outlineLvl w:val="1"/>
        <w:rPr>
          <w:rFonts w:cstheme="minorHAnsi"/>
          <w:b/>
          <w:bCs/>
          <w:iCs/>
          <w:color w:val="000000"/>
        </w:rPr>
      </w:pPr>
      <w:r w:rsidRPr="0040306F">
        <w:rPr>
          <w:rFonts w:cstheme="minorHAnsi"/>
          <w:b/>
          <w:bCs/>
          <w:iCs/>
          <w:color w:val="000000"/>
        </w:rPr>
        <w:t xml:space="preserve">Część I – </w:t>
      </w:r>
      <w:r w:rsidR="008F67F3">
        <w:rPr>
          <w:rFonts w:cstheme="minorHAnsi"/>
          <w:b/>
          <w:bCs/>
          <w:iCs/>
          <w:color w:val="000000"/>
        </w:rPr>
        <w:t xml:space="preserve"> Olszanka</w:t>
      </w:r>
    </w:p>
    <w:p w14:paraId="059F68E9" w14:textId="4048AFD1" w:rsidR="0040306F" w:rsidRPr="0040306F" w:rsidRDefault="0040306F" w:rsidP="0040306F">
      <w:pPr>
        <w:pStyle w:val="Akapitzlist"/>
        <w:numPr>
          <w:ilvl w:val="0"/>
          <w:numId w:val="29"/>
        </w:numPr>
        <w:tabs>
          <w:tab w:val="left" w:pos="1440"/>
          <w:tab w:val="left" w:pos="1866"/>
        </w:tabs>
        <w:spacing w:after="60"/>
        <w:jc w:val="both"/>
        <w:outlineLvl w:val="1"/>
        <w:rPr>
          <w:rFonts w:cstheme="minorHAnsi"/>
          <w:b/>
          <w:bCs/>
          <w:iCs/>
          <w:color w:val="000000"/>
        </w:rPr>
      </w:pPr>
      <w:r w:rsidRPr="0040306F">
        <w:rPr>
          <w:rFonts w:cstheme="minorHAnsi"/>
          <w:b/>
          <w:bCs/>
          <w:iCs/>
          <w:color w:val="000000"/>
        </w:rPr>
        <w:t xml:space="preserve">Część II – </w:t>
      </w:r>
      <w:r w:rsidR="008F67F3">
        <w:rPr>
          <w:rFonts w:cstheme="minorHAnsi"/>
          <w:b/>
          <w:bCs/>
          <w:iCs/>
          <w:color w:val="000000"/>
        </w:rPr>
        <w:t xml:space="preserve"> Leszczydół Pustki</w:t>
      </w:r>
      <w:r w:rsidRPr="0040306F">
        <w:rPr>
          <w:rFonts w:cstheme="minorHAnsi"/>
          <w:b/>
          <w:bCs/>
          <w:iCs/>
          <w:color w:val="000000"/>
        </w:rPr>
        <w:t xml:space="preserve"> </w:t>
      </w:r>
    </w:p>
    <w:p w14:paraId="3365A306" w14:textId="66010BA5" w:rsidR="0040306F" w:rsidRDefault="0040306F" w:rsidP="00B06634">
      <w:pPr>
        <w:pStyle w:val="Akapitzlist"/>
        <w:numPr>
          <w:ilvl w:val="0"/>
          <w:numId w:val="29"/>
        </w:numPr>
        <w:tabs>
          <w:tab w:val="left" w:pos="1440"/>
          <w:tab w:val="left" w:pos="1866"/>
        </w:tabs>
        <w:spacing w:after="60"/>
        <w:jc w:val="both"/>
        <w:outlineLvl w:val="1"/>
        <w:rPr>
          <w:rFonts w:cstheme="minorHAnsi"/>
          <w:b/>
          <w:bCs/>
          <w:iCs/>
          <w:color w:val="000000"/>
        </w:rPr>
      </w:pPr>
      <w:r w:rsidRPr="0040306F">
        <w:rPr>
          <w:rFonts w:cstheme="minorHAnsi"/>
          <w:b/>
          <w:bCs/>
          <w:iCs/>
          <w:color w:val="000000"/>
        </w:rPr>
        <w:t xml:space="preserve">Część III </w:t>
      </w:r>
      <w:r w:rsidR="002C624A">
        <w:rPr>
          <w:rFonts w:cstheme="minorHAnsi"/>
          <w:b/>
          <w:bCs/>
          <w:iCs/>
          <w:color w:val="000000"/>
        </w:rPr>
        <w:t>–</w:t>
      </w:r>
      <w:r w:rsidRPr="0040306F">
        <w:rPr>
          <w:rFonts w:cstheme="minorHAnsi"/>
          <w:b/>
          <w:bCs/>
          <w:iCs/>
          <w:color w:val="000000"/>
        </w:rPr>
        <w:t xml:space="preserve"> </w:t>
      </w:r>
      <w:r w:rsidR="008F67F3">
        <w:rPr>
          <w:rFonts w:cstheme="minorHAnsi"/>
          <w:b/>
          <w:bCs/>
          <w:iCs/>
          <w:color w:val="000000"/>
        </w:rPr>
        <w:t>Tumanek</w:t>
      </w:r>
    </w:p>
    <w:p w14:paraId="5128B71F" w14:textId="1B3E4E25" w:rsidR="008F67F3" w:rsidRDefault="008F67F3" w:rsidP="00B06634">
      <w:pPr>
        <w:pStyle w:val="Akapitzlist"/>
        <w:numPr>
          <w:ilvl w:val="0"/>
          <w:numId w:val="29"/>
        </w:numPr>
        <w:tabs>
          <w:tab w:val="left" w:pos="1440"/>
          <w:tab w:val="left" w:pos="1866"/>
        </w:tabs>
        <w:spacing w:after="60"/>
        <w:jc w:val="both"/>
        <w:outlineLvl w:val="1"/>
        <w:rPr>
          <w:rFonts w:cstheme="minorHAnsi"/>
          <w:b/>
          <w:bCs/>
          <w:iCs/>
          <w:color w:val="000000"/>
        </w:rPr>
      </w:pPr>
      <w:r>
        <w:rPr>
          <w:rFonts w:cstheme="minorHAnsi"/>
          <w:b/>
          <w:bCs/>
          <w:iCs/>
          <w:color w:val="000000"/>
        </w:rPr>
        <w:t>Część IV  - Drogoszewo</w:t>
      </w:r>
    </w:p>
    <w:p w14:paraId="4B0B96F6" w14:textId="77777777" w:rsidR="002C624A" w:rsidRPr="002C624A" w:rsidRDefault="002C624A" w:rsidP="002C624A">
      <w:pPr>
        <w:pStyle w:val="Akapitzlist"/>
        <w:tabs>
          <w:tab w:val="left" w:pos="1440"/>
          <w:tab w:val="left" w:pos="1866"/>
        </w:tabs>
        <w:spacing w:after="60"/>
        <w:ind w:left="2138"/>
        <w:jc w:val="both"/>
        <w:outlineLvl w:val="1"/>
        <w:rPr>
          <w:rFonts w:cstheme="minorHAnsi"/>
          <w:b/>
          <w:bCs/>
          <w:iCs/>
          <w:color w:val="000000"/>
        </w:rPr>
      </w:pPr>
    </w:p>
    <w:p w14:paraId="78FAD513" w14:textId="77777777" w:rsidR="00B06634" w:rsidRPr="00033B19" w:rsidRDefault="00B06634" w:rsidP="00B06634">
      <w:pPr>
        <w:shd w:val="clear" w:color="auto" w:fill="BFBFBF" w:themeFill="background1" w:themeFillShade="BF"/>
        <w:tabs>
          <w:tab w:val="left" w:pos="1440"/>
        </w:tabs>
        <w:spacing w:after="60"/>
        <w:jc w:val="both"/>
        <w:outlineLvl w:val="1"/>
        <w:rPr>
          <w:rFonts w:eastAsia="Calibri" w:cstheme="minorHAnsi"/>
          <w:b/>
          <w:color w:val="000000"/>
          <w:u w:val="single"/>
        </w:rPr>
      </w:pPr>
      <w:r w:rsidRPr="00033B19">
        <w:rPr>
          <w:rFonts w:eastAsia="Calibri" w:cstheme="minorHAnsi"/>
          <w:b/>
          <w:color w:val="000000"/>
          <w:u w:val="single"/>
        </w:rPr>
        <w:t>XVII. Wymagania w zakresie zatrudnienia na podstawie stosunku pracy.</w:t>
      </w:r>
    </w:p>
    <w:p w14:paraId="0546581A" w14:textId="0B582440" w:rsidR="00B06634" w:rsidRPr="002C624A" w:rsidRDefault="0040306F" w:rsidP="002C624A">
      <w:pPr>
        <w:pStyle w:val="Akapitzlist"/>
        <w:spacing w:after="0"/>
        <w:jc w:val="both"/>
        <w:rPr>
          <w:rFonts w:cstheme="minorHAnsi"/>
        </w:rPr>
      </w:pPr>
      <w:r>
        <w:rPr>
          <w:rFonts w:cstheme="minorHAnsi"/>
        </w:rPr>
        <w:t>Nie dotyczy.</w:t>
      </w:r>
    </w:p>
    <w:p w14:paraId="76AE8D19" w14:textId="77777777" w:rsidR="00B06634" w:rsidRPr="00033B19" w:rsidRDefault="00B06634" w:rsidP="00B06634">
      <w:pPr>
        <w:shd w:val="clear" w:color="auto" w:fill="BFBFBF" w:themeFill="background1" w:themeFillShade="BF"/>
        <w:tabs>
          <w:tab w:val="left" w:pos="1440"/>
        </w:tabs>
        <w:spacing w:after="60"/>
        <w:jc w:val="both"/>
        <w:outlineLvl w:val="1"/>
        <w:rPr>
          <w:rFonts w:eastAsia="Calibri" w:cstheme="minorHAnsi"/>
          <w:b/>
          <w:color w:val="000000"/>
          <w:u w:val="single"/>
        </w:rPr>
      </w:pPr>
      <w:r w:rsidRPr="00033B19">
        <w:rPr>
          <w:rFonts w:eastAsia="Calibri" w:cstheme="minorHAnsi"/>
          <w:b/>
          <w:color w:val="000000"/>
          <w:u w:val="single"/>
        </w:rPr>
        <w:t>XVIII. Informacja o przewidywanych zamówienia, o których mowa w art. 214 ust. 1 pkt 7 i 8, jeżeli przewiduje udzielanie takich zamówień.</w:t>
      </w:r>
    </w:p>
    <w:p w14:paraId="29EF79D3" w14:textId="4F735549" w:rsidR="00B06634" w:rsidRPr="00033B19" w:rsidRDefault="0040306F" w:rsidP="00B06634">
      <w:pPr>
        <w:spacing w:after="60"/>
        <w:jc w:val="both"/>
        <w:outlineLvl w:val="1"/>
        <w:rPr>
          <w:rFonts w:eastAsia="Calibri" w:cstheme="minorHAnsi"/>
        </w:rPr>
      </w:pPr>
      <w:r>
        <w:rPr>
          <w:rFonts w:eastAsia="Calibri" w:cstheme="minorHAnsi"/>
          <w:color w:val="000000"/>
        </w:rPr>
        <w:t xml:space="preserve">              Nie dotyczy.</w:t>
      </w:r>
    </w:p>
    <w:p w14:paraId="632155BD" w14:textId="77777777" w:rsidR="00B06634" w:rsidRPr="00033B19" w:rsidRDefault="00B06634" w:rsidP="00B06634">
      <w:pPr>
        <w:shd w:val="clear" w:color="auto" w:fill="BFBFBF" w:themeFill="background1" w:themeFillShade="BF"/>
        <w:tabs>
          <w:tab w:val="left" w:pos="1440"/>
        </w:tabs>
        <w:spacing w:after="60"/>
        <w:jc w:val="both"/>
        <w:outlineLvl w:val="1"/>
        <w:rPr>
          <w:rFonts w:eastAsia="Calibri" w:cstheme="minorHAnsi"/>
          <w:b/>
          <w:color w:val="000000"/>
          <w:u w:val="single"/>
        </w:rPr>
      </w:pPr>
      <w:r w:rsidRPr="00033B19">
        <w:rPr>
          <w:rFonts w:eastAsia="Calibri" w:cstheme="minorHAnsi"/>
          <w:b/>
          <w:color w:val="000000"/>
          <w:u w:val="single"/>
        </w:rPr>
        <w:t xml:space="preserve">XIX. Informacje dotyczące przeprowadzenia przez wykonawcę wizji lokalnej lub sprawdzenia przez niego dokumentów niezbędnych do realizacji zamówienia, o których mowa w art. 131 ust. 2, jeżeli </w:t>
      </w:r>
      <w:r w:rsidRPr="00033B19">
        <w:rPr>
          <w:rFonts w:eastAsia="Calibri" w:cstheme="minorHAnsi"/>
          <w:b/>
          <w:color w:val="000000"/>
          <w:u w:val="single"/>
        </w:rPr>
        <w:lastRenderedPageBreak/>
        <w:t>zamawiający przewiduje możliwość albo wymaga złożenia oferty po odbyciu wizji lokalnej lub sprawdzeniu tych dokumentów.</w:t>
      </w:r>
    </w:p>
    <w:p w14:paraId="10E31572" w14:textId="1C25A46B" w:rsidR="00B06634" w:rsidRPr="00033B19" w:rsidRDefault="0040306F" w:rsidP="00B06634">
      <w:pPr>
        <w:tabs>
          <w:tab w:val="left" w:pos="1350"/>
        </w:tabs>
        <w:spacing w:line="260" w:lineRule="atLeast"/>
        <w:contextualSpacing/>
        <w:jc w:val="both"/>
        <w:rPr>
          <w:rFonts w:eastAsia="Calibri" w:cstheme="minorHAnsi"/>
          <w:color w:val="000000"/>
        </w:rPr>
      </w:pPr>
      <w:r>
        <w:rPr>
          <w:rFonts w:eastAsia="Calibri" w:cstheme="minorHAnsi"/>
          <w:color w:val="000000"/>
        </w:rPr>
        <w:t xml:space="preserve">Zamawiający nie wymaga. </w:t>
      </w:r>
    </w:p>
    <w:p w14:paraId="72BA6B76" w14:textId="77777777" w:rsidR="00B06634" w:rsidRPr="00033B19" w:rsidRDefault="00B06634" w:rsidP="00B06634">
      <w:pPr>
        <w:tabs>
          <w:tab w:val="left" w:pos="1350"/>
        </w:tabs>
        <w:spacing w:line="260" w:lineRule="atLeast"/>
        <w:contextualSpacing/>
        <w:jc w:val="both"/>
        <w:rPr>
          <w:rFonts w:eastAsia="Calibri" w:cstheme="minorHAnsi"/>
          <w:color w:val="000000"/>
        </w:rPr>
      </w:pPr>
    </w:p>
    <w:p w14:paraId="74B97EC8" w14:textId="77777777" w:rsidR="00B06634" w:rsidRPr="00033B19" w:rsidRDefault="00B06634" w:rsidP="00B06634">
      <w:pPr>
        <w:shd w:val="clear" w:color="auto" w:fill="BFBFBF" w:themeFill="background1" w:themeFillShade="BF"/>
        <w:tabs>
          <w:tab w:val="left" w:pos="1440"/>
        </w:tabs>
        <w:spacing w:after="60"/>
        <w:jc w:val="both"/>
        <w:outlineLvl w:val="1"/>
        <w:rPr>
          <w:rFonts w:eastAsia="Calibri" w:cstheme="minorHAnsi"/>
          <w:b/>
          <w:color w:val="000000"/>
          <w:u w:val="single"/>
        </w:rPr>
      </w:pPr>
      <w:r w:rsidRPr="00033B19">
        <w:rPr>
          <w:rFonts w:eastAsia="Calibri" w:cstheme="minorHAnsi"/>
          <w:b/>
          <w:color w:val="000000"/>
          <w:u w:val="single"/>
        </w:rPr>
        <w:t>XX. Informacja o obowiązku osobistego wykonania przez wykonawcę kluczowych zadań.</w:t>
      </w:r>
    </w:p>
    <w:p w14:paraId="0B41B4AC" w14:textId="4AA63DDB" w:rsidR="00B06634" w:rsidRPr="00033B19" w:rsidRDefault="0040306F" w:rsidP="00B06634">
      <w:pPr>
        <w:tabs>
          <w:tab w:val="left" w:pos="1350"/>
        </w:tabs>
        <w:spacing w:line="260" w:lineRule="atLeast"/>
        <w:contextualSpacing/>
        <w:jc w:val="both"/>
        <w:rPr>
          <w:rFonts w:eastAsia="Calibri" w:cstheme="minorHAnsi"/>
          <w:color w:val="000000"/>
        </w:rPr>
      </w:pPr>
      <w:r>
        <w:rPr>
          <w:rFonts w:eastAsia="Calibri" w:cstheme="minorHAnsi"/>
          <w:color w:val="000000"/>
        </w:rPr>
        <w:t>Zamawiający nie wymaga.</w:t>
      </w:r>
    </w:p>
    <w:p w14:paraId="72BCE141" w14:textId="77777777" w:rsidR="00B06634" w:rsidRPr="00033B19" w:rsidRDefault="00B06634" w:rsidP="00B06634">
      <w:pPr>
        <w:tabs>
          <w:tab w:val="left" w:pos="1350"/>
        </w:tabs>
        <w:spacing w:line="260" w:lineRule="atLeast"/>
        <w:contextualSpacing/>
        <w:jc w:val="both"/>
        <w:rPr>
          <w:rFonts w:eastAsia="Calibri" w:cstheme="minorHAnsi"/>
          <w:color w:val="000000"/>
        </w:rPr>
      </w:pPr>
    </w:p>
    <w:p w14:paraId="531A7259" w14:textId="77777777" w:rsidR="00B06634" w:rsidRPr="00033B19" w:rsidRDefault="00B06634" w:rsidP="00B06634">
      <w:pPr>
        <w:shd w:val="clear" w:color="auto" w:fill="BFBFBF" w:themeFill="background1" w:themeFillShade="BF"/>
        <w:tabs>
          <w:tab w:val="left" w:pos="1440"/>
        </w:tabs>
        <w:spacing w:after="60"/>
        <w:jc w:val="both"/>
        <w:outlineLvl w:val="1"/>
        <w:rPr>
          <w:rFonts w:eastAsia="Calibri" w:cstheme="minorHAnsi"/>
          <w:b/>
          <w:color w:val="000000"/>
          <w:u w:val="single"/>
        </w:rPr>
      </w:pPr>
      <w:r w:rsidRPr="00033B19">
        <w:rPr>
          <w:rFonts w:eastAsia="Calibri" w:cstheme="minorHAnsi"/>
          <w:b/>
          <w:color w:val="000000"/>
          <w:u w:val="single"/>
        </w:rPr>
        <w:t>XXI. Informacja o użyciu środków komunikacji elektronicznej</w:t>
      </w:r>
    </w:p>
    <w:p w14:paraId="38A1A45D" w14:textId="77777777" w:rsidR="00B06634" w:rsidRPr="00033B19" w:rsidRDefault="00B06634" w:rsidP="0040306F">
      <w:pPr>
        <w:pStyle w:val="Akapitzlist"/>
        <w:numPr>
          <w:ilvl w:val="3"/>
          <w:numId w:val="20"/>
        </w:numPr>
        <w:tabs>
          <w:tab w:val="left" w:pos="567"/>
        </w:tabs>
        <w:spacing w:line="260" w:lineRule="atLeast"/>
        <w:ind w:left="567" w:hanging="425"/>
        <w:jc w:val="both"/>
        <w:rPr>
          <w:rFonts w:cstheme="minorHAnsi"/>
        </w:rPr>
      </w:pPr>
      <w:r w:rsidRPr="00033B19">
        <w:rPr>
          <w:rFonts w:cstheme="minorHAnsi"/>
        </w:rPr>
        <w:t>Zamawiający przewiduje możliwość złożenia ofert w postaci katalogów elektronicznych lub dołączenia katalogów elektronicznych do oferty.</w:t>
      </w:r>
    </w:p>
    <w:p w14:paraId="2C2B4A12" w14:textId="77777777" w:rsidR="00B06634" w:rsidRPr="00033B19" w:rsidRDefault="00B06634" w:rsidP="0040306F">
      <w:pPr>
        <w:pStyle w:val="Akapitzlist"/>
        <w:numPr>
          <w:ilvl w:val="3"/>
          <w:numId w:val="20"/>
        </w:numPr>
        <w:tabs>
          <w:tab w:val="left" w:pos="567"/>
        </w:tabs>
        <w:spacing w:line="260" w:lineRule="atLeast"/>
        <w:ind w:left="567" w:hanging="425"/>
        <w:jc w:val="both"/>
        <w:rPr>
          <w:rFonts w:cstheme="minorHAnsi"/>
        </w:rPr>
      </w:pPr>
      <w:r w:rsidRPr="00033B19">
        <w:rPr>
          <w:rFonts w:cstheme="minorHAnsi"/>
        </w:rPr>
        <w:t xml:space="preserve">Przez </w:t>
      </w:r>
      <w:r w:rsidRPr="00033B19">
        <w:rPr>
          <w:rFonts w:cstheme="minorHAnsi"/>
          <w:b/>
        </w:rPr>
        <w:t>katalog elektroniczny</w:t>
      </w:r>
      <w:r w:rsidRPr="00033B19">
        <w:rPr>
          <w:rFonts w:cstheme="minorHAnsi"/>
        </w:rPr>
        <w:t xml:space="preserve"> należy rozumieć wykaz  zamawianych produktów, robót budowlanych lub usług sporządzony przez wykonawcę zgodnie z opisem przedmiotu zamówienia oraz w formacie nadającym się do zautomatyzowanego przetwarzania danych. Katalog elektroniczny może w szczególności zawierać opisy i zdjęcia produktów, robót budowlanych lub usług oraz informacje o cenach.</w:t>
      </w:r>
    </w:p>
    <w:p w14:paraId="13C5568E" w14:textId="77777777" w:rsidR="00B06634" w:rsidRPr="00033B19" w:rsidRDefault="00B06634" w:rsidP="0040306F">
      <w:pPr>
        <w:pStyle w:val="Akapitzlist"/>
        <w:numPr>
          <w:ilvl w:val="3"/>
          <w:numId w:val="20"/>
        </w:numPr>
        <w:tabs>
          <w:tab w:val="left" w:pos="567"/>
        </w:tabs>
        <w:spacing w:line="260" w:lineRule="atLeast"/>
        <w:ind w:left="567" w:hanging="425"/>
        <w:jc w:val="both"/>
        <w:rPr>
          <w:rFonts w:cstheme="minorHAnsi"/>
        </w:rPr>
      </w:pPr>
      <w:r w:rsidRPr="00033B19">
        <w:rPr>
          <w:rFonts w:cstheme="minorHAnsi"/>
        </w:rPr>
        <w:t>Do ofert składanych w postaci katalogu elektronicznego mogą być załączone dokumenty lub oświadczenia uzupełniające ofertę.</w:t>
      </w:r>
    </w:p>
    <w:p w14:paraId="14963A0A" w14:textId="77777777" w:rsidR="00B06634" w:rsidRPr="00033B19" w:rsidRDefault="00B06634" w:rsidP="00B06634">
      <w:pPr>
        <w:shd w:val="clear" w:color="auto" w:fill="BFBFBF" w:themeFill="background1" w:themeFillShade="BF"/>
        <w:tabs>
          <w:tab w:val="left" w:pos="1440"/>
        </w:tabs>
        <w:spacing w:after="60"/>
        <w:jc w:val="both"/>
        <w:outlineLvl w:val="1"/>
        <w:rPr>
          <w:rFonts w:eastAsia="Calibri" w:cstheme="minorHAnsi"/>
          <w:b/>
          <w:color w:val="000000"/>
          <w:u w:val="single"/>
        </w:rPr>
      </w:pPr>
      <w:r w:rsidRPr="00033B19">
        <w:rPr>
          <w:rFonts w:eastAsia="Calibri" w:cstheme="minorHAnsi"/>
          <w:b/>
          <w:color w:val="000000"/>
          <w:u w:val="single"/>
        </w:rPr>
        <w:t>XXII. Informacje dodatkowe.</w:t>
      </w:r>
    </w:p>
    <w:p w14:paraId="623D4ACD" w14:textId="77777777" w:rsidR="00B06634" w:rsidRPr="00033B19" w:rsidRDefault="00B06634" w:rsidP="0040306F">
      <w:pPr>
        <w:pStyle w:val="Akapitzlist"/>
        <w:numPr>
          <w:ilvl w:val="0"/>
          <w:numId w:val="21"/>
        </w:numPr>
        <w:tabs>
          <w:tab w:val="left" w:pos="567"/>
        </w:tabs>
        <w:spacing w:line="260" w:lineRule="atLeast"/>
        <w:ind w:left="1320" w:hanging="1036"/>
        <w:jc w:val="both"/>
        <w:rPr>
          <w:rFonts w:cstheme="minorHAnsi"/>
          <w:color w:val="000000"/>
        </w:rPr>
      </w:pPr>
      <w:r w:rsidRPr="00033B19">
        <w:rPr>
          <w:rFonts w:cstheme="minorHAnsi"/>
          <w:color w:val="000000"/>
        </w:rPr>
        <w:t xml:space="preserve">Zamawiający nie wymaga zatrudniania osób, o których mowa w art. 96 ust. 2 pkt 2 ustawy </w:t>
      </w:r>
      <w:proofErr w:type="spellStart"/>
      <w:r w:rsidRPr="00033B19">
        <w:rPr>
          <w:rFonts w:cstheme="minorHAnsi"/>
          <w:color w:val="000000"/>
        </w:rPr>
        <w:t>Pzp</w:t>
      </w:r>
      <w:proofErr w:type="spellEnd"/>
      <w:r w:rsidRPr="00033B19">
        <w:rPr>
          <w:rFonts w:cstheme="minorHAnsi"/>
          <w:color w:val="000000"/>
        </w:rPr>
        <w:t>.</w:t>
      </w:r>
    </w:p>
    <w:p w14:paraId="646B8B03" w14:textId="77777777" w:rsidR="00B06634" w:rsidRPr="00033B19" w:rsidRDefault="00B06634" w:rsidP="0040306F">
      <w:pPr>
        <w:pStyle w:val="Akapitzlist"/>
        <w:numPr>
          <w:ilvl w:val="0"/>
          <w:numId w:val="21"/>
        </w:numPr>
        <w:tabs>
          <w:tab w:val="left" w:pos="567"/>
        </w:tabs>
        <w:spacing w:line="260" w:lineRule="atLeast"/>
        <w:ind w:left="567" w:hanging="283"/>
        <w:jc w:val="both"/>
        <w:rPr>
          <w:rFonts w:cstheme="minorHAnsi"/>
          <w:color w:val="000000"/>
        </w:rPr>
      </w:pPr>
      <w:r w:rsidRPr="00033B19">
        <w:rPr>
          <w:rFonts w:cstheme="minorHAnsi"/>
          <w:color w:val="000000"/>
        </w:rPr>
        <w:t>Zamawiający nie przewiduje rozliczenia pomiędzy zamawiającym i wykonawcą w walutach obcych.</w:t>
      </w:r>
    </w:p>
    <w:p w14:paraId="0CC0EB8D" w14:textId="77777777" w:rsidR="00B06634" w:rsidRPr="00033B19" w:rsidRDefault="00B06634" w:rsidP="0040306F">
      <w:pPr>
        <w:pStyle w:val="Akapitzlist"/>
        <w:numPr>
          <w:ilvl w:val="0"/>
          <w:numId w:val="21"/>
        </w:numPr>
        <w:tabs>
          <w:tab w:val="left" w:pos="567"/>
        </w:tabs>
        <w:spacing w:line="260" w:lineRule="atLeast"/>
        <w:ind w:left="567" w:hanging="283"/>
        <w:jc w:val="both"/>
        <w:rPr>
          <w:rFonts w:cstheme="minorHAnsi"/>
          <w:color w:val="000000"/>
        </w:rPr>
      </w:pPr>
      <w:r w:rsidRPr="00033B19">
        <w:rPr>
          <w:rFonts w:cstheme="minorHAnsi"/>
          <w:color w:val="000000"/>
        </w:rPr>
        <w:t>Zamawiający nie przewiduje zwrotu kosztów udziału w postępowaniu.</w:t>
      </w:r>
    </w:p>
    <w:p w14:paraId="4467EE9A" w14:textId="77777777" w:rsidR="00B06634" w:rsidRPr="00033B19" w:rsidRDefault="00B06634" w:rsidP="0040306F">
      <w:pPr>
        <w:pStyle w:val="Akapitzlist"/>
        <w:numPr>
          <w:ilvl w:val="0"/>
          <w:numId w:val="21"/>
        </w:numPr>
        <w:tabs>
          <w:tab w:val="left" w:pos="567"/>
        </w:tabs>
        <w:spacing w:line="260" w:lineRule="atLeast"/>
        <w:ind w:left="567" w:hanging="283"/>
        <w:jc w:val="both"/>
        <w:rPr>
          <w:rFonts w:cstheme="minorHAnsi"/>
          <w:color w:val="000000"/>
        </w:rPr>
      </w:pPr>
      <w:r w:rsidRPr="00033B19">
        <w:rPr>
          <w:rFonts w:cstheme="minorHAnsi"/>
          <w:color w:val="000000"/>
        </w:rPr>
        <w:t>Zamawiający nie przewiduje zawarcia umowy ramowej.</w:t>
      </w:r>
    </w:p>
    <w:p w14:paraId="4DAA93B8" w14:textId="1310A9F8" w:rsidR="00B06634" w:rsidRPr="002C624A" w:rsidRDefault="00B06634" w:rsidP="002C624A">
      <w:pPr>
        <w:pStyle w:val="Akapitzlist"/>
        <w:numPr>
          <w:ilvl w:val="0"/>
          <w:numId w:val="21"/>
        </w:numPr>
        <w:tabs>
          <w:tab w:val="left" w:pos="567"/>
        </w:tabs>
        <w:spacing w:line="260" w:lineRule="atLeast"/>
        <w:ind w:left="567" w:hanging="283"/>
        <w:jc w:val="both"/>
        <w:rPr>
          <w:rFonts w:cstheme="minorHAnsi"/>
          <w:color w:val="000000"/>
        </w:rPr>
      </w:pPr>
      <w:r w:rsidRPr="00033B19">
        <w:rPr>
          <w:rFonts w:cstheme="minorHAnsi"/>
          <w:color w:val="000000"/>
        </w:rPr>
        <w:t>Zamawiający nie przewiduje przy wyborze najkorzystniejszej oferty zastosowania aukcji elektronicznej.</w:t>
      </w:r>
    </w:p>
    <w:p w14:paraId="23F1D2DC" w14:textId="77777777" w:rsidR="00B06634" w:rsidRPr="00033B19" w:rsidRDefault="00B06634" w:rsidP="00B06634">
      <w:pPr>
        <w:shd w:val="clear" w:color="auto" w:fill="BFBFBF" w:themeFill="background1" w:themeFillShade="BF"/>
        <w:tabs>
          <w:tab w:val="left" w:pos="1440"/>
        </w:tabs>
        <w:spacing w:after="60"/>
        <w:jc w:val="both"/>
        <w:outlineLvl w:val="1"/>
        <w:rPr>
          <w:rFonts w:eastAsia="Calibri" w:cstheme="minorHAnsi"/>
          <w:b/>
          <w:color w:val="000000"/>
          <w:u w:val="single"/>
        </w:rPr>
      </w:pPr>
      <w:r w:rsidRPr="00033B19">
        <w:rPr>
          <w:rFonts w:eastAsia="Calibri" w:cstheme="minorHAnsi"/>
          <w:b/>
          <w:color w:val="000000"/>
          <w:u w:val="single"/>
        </w:rPr>
        <w:t xml:space="preserve">XXIII. Pouczenie o środkach ochrony prawnej przysługujących wykonawcy w toku postępowania   o udzielenie zamówienia. </w:t>
      </w:r>
    </w:p>
    <w:p w14:paraId="0F3313AC" w14:textId="77777777" w:rsidR="00B06634" w:rsidRPr="00033B19" w:rsidRDefault="00B06634" w:rsidP="0040306F">
      <w:pPr>
        <w:numPr>
          <w:ilvl w:val="3"/>
          <w:numId w:val="4"/>
        </w:numPr>
        <w:suppressAutoHyphens/>
        <w:spacing w:after="0" w:line="240" w:lineRule="auto"/>
        <w:ind w:left="426" w:hanging="426"/>
        <w:jc w:val="both"/>
        <w:rPr>
          <w:rFonts w:eastAsia="Times New Roman" w:cstheme="minorHAnsi"/>
          <w:color w:val="000000"/>
          <w:kern w:val="2"/>
          <w:lang w:eastAsia="ar-SA"/>
        </w:rPr>
      </w:pPr>
      <w:r w:rsidRPr="00033B19">
        <w:rPr>
          <w:rFonts w:eastAsia="Times New Roman" w:cstheme="minorHAnsi"/>
          <w:color w:val="000000"/>
          <w:kern w:val="2"/>
          <w:lang w:eastAsia="ar-SA"/>
        </w:rPr>
        <w:t>Środki ochrony pranej przysługują wykonawcy, a także innemu podmiotowi, jeżeli ma lub miał interes w uzyskaniu danego zamówienia oraz poniósł lub może ponieść szkodę w wyniku naruszenia przez Zamawiającego przepisów ustawy Prawo zamówień publicznych, Dział IX, Środki ochrony prawnej.</w:t>
      </w:r>
    </w:p>
    <w:p w14:paraId="3586677B" w14:textId="77777777" w:rsidR="00B06634" w:rsidRPr="00033B19" w:rsidRDefault="00B06634" w:rsidP="0040306F">
      <w:pPr>
        <w:numPr>
          <w:ilvl w:val="0"/>
          <w:numId w:val="4"/>
        </w:numPr>
        <w:suppressAutoHyphens/>
        <w:spacing w:after="0" w:line="240" w:lineRule="auto"/>
        <w:ind w:left="426" w:hanging="426"/>
        <w:jc w:val="both"/>
        <w:rPr>
          <w:rFonts w:eastAsia="Times New Roman" w:cstheme="minorHAnsi"/>
          <w:color w:val="000000"/>
          <w:kern w:val="2"/>
          <w:lang w:eastAsia="ar-SA"/>
        </w:rPr>
      </w:pPr>
      <w:r w:rsidRPr="00033B19">
        <w:rPr>
          <w:rFonts w:eastAsia="Times New Roman" w:cstheme="minorHAnsi"/>
          <w:color w:val="000000"/>
          <w:kern w:val="2"/>
          <w:lang w:eastAsia="ar-SA"/>
        </w:rPr>
        <w:t>Odwołanie przysługuje na:</w:t>
      </w:r>
    </w:p>
    <w:p w14:paraId="003CA3CB" w14:textId="77777777" w:rsidR="00B06634" w:rsidRPr="00033B19" w:rsidRDefault="00B06634" w:rsidP="0040306F">
      <w:pPr>
        <w:pStyle w:val="Akapitzlist"/>
        <w:numPr>
          <w:ilvl w:val="3"/>
          <w:numId w:val="18"/>
        </w:numPr>
        <w:suppressAutoHyphens/>
        <w:spacing w:after="0" w:line="240" w:lineRule="auto"/>
        <w:ind w:left="1134" w:hanging="470"/>
        <w:jc w:val="both"/>
        <w:rPr>
          <w:rFonts w:eastAsia="Times New Roman" w:cstheme="minorHAnsi"/>
          <w:color w:val="000000"/>
          <w:kern w:val="2"/>
          <w:lang w:eastAsia="ar-SA"/>
        </w:rPr>
      </w:pPr>
      <w:r w:rsidRPr="00033B19">
        <w:rPr>
          <w:rFonts w:eastAsia="Times New Roman" w:cstheme="minorHAnsi"/>
          <w:color w:val="000000"/>
          <w:kern w:val="2"/>
          <w:lang w:eastAsia="ar-SA"/>
        </w:rPr>
        <w:t>niezgodną z przepisami ustawy czynność zamawiającego, podjętą w postępowaniu                    o udzielenie zamówienia, o zawarcie umowy ramowej, dynamicznym systemie zakupów, systemie kwalifikowania wykonawców  lub konkursie, w tym projektowane postanowienie umowy;</w:t>
      </w:r>
    </w:p>
    <w:p w14:paraId="31644883" w14:textId="77777777" w:rsidR="00B06634" w:rsidRPr="00033B19" w:rsidRDefault="00B06634" w:rsidP="0040306F">
      <w:pPr>
        <w:pStyle w:val="Akapitzlist"/>
        <w:numPr>
          <w:ilvl w:val="3"/>
          <w:numId w:val="18"/>
        </w:numPr>
        <w:suppressAutoHyphens/>
        <w:spacing w:after="0" w:line="240" w:lineRule="auto"/>
        <w:ind w:left="1134" w:hanging="470"/>
        <w:jc w:val="both"/>
        <w:rPr>
          <w:rFonts w:eastAsia="Times New Roman" w:cstheme="minorHAnsi"/>
          <w:color w:val="000000"/>
          <w:kern w:val="2"/>
          <w:lang w:eastAsia="ar-SA"/>
        </w:rPr>
      </w:pPr>
      <w:r w:rsidRPr="00033B19">
        <w:rPr>
          <w:rFonts w:eastAsia="Times New Roman" w:cstheme="minorHAnsi"/>
          <w:color w:val="000000"/>
          <w:kern w:val="2"/>
          <w:lang w:eastAsia="ar-SA"/>
        </w:rPr>
        <w:t>zaniechanie czynności w postępowaniu o udzielenie zamówienia, o zawarcie umowy ramowej, dynamicznym systemie zakupów, systemie kwalifikowania wykonawców lub konkursie do której zamawiający był obowiązany na podstawie ustawy;</w:t>
      </w:r>
    </w:p>
    <w:p w14:paraId="6F3E920B" w14:textId="77777777" w:rsidR="00B06634" w:rsidRPr="00033B19" w:rsidRDefault="00B06634" w:rsidP="0040306F">
      <w:pPr>
        <w:pStyle w:val="Akapitzlist"/>
        <w:numPr>
          <w:ilvl w:val="3"/>
          <w:numId w:val="18"/>
        </w:numPr>
        <w:suppressAutoHyphens/>
        <w:spacing w:after="0" w:line="240" w:lineRule="auto"/>
        <w:ind w:left="1134" w:hanging="470"/>
        <w:jc w:val="both"/>
        <w:rPr>
          <w:rFonts w:eastAsia="Times New Roman" w:cstheme="minorHAnsi"/>
          <w:color w:val="000000"/>
          <w:kern w:val="2"/>
          <w:lang w:eastAsia="ar-SA"/>
        </w:rPr>
      </w:pPr>
      <w:r w:rsidRPr="00033B19">
        <w:rPr>
          <w:rFonts w:eastAsia="Times New Roman" w:cstheme="minorHAnsi"/>
          <w:color w:val="000000"/>
          <w:kern w:val="2"/>
          <w:lang w:eastAsia="ar-SA"/>
        </w:rPr>
        <w:t>zaniechanie przeprowadzenia postępowania o udzielenie zamówienia lub zorganizowania konkursu na podstawie ustawy, mimo, że zamawiający był do tego obowiązany.</w:t>
      </w:r>
    </w:p>
    <w:p w14:paraId="4E75B106" w14:textId="77777777" w:rsidR="00B06634" w:rsidRPr="00033B19" w:rsidRDefault="00B06634" w:rsidP="0040306F">
      <w:pPr>
        <w:numPr>
          <w:ilvl w:val="0"/>
          <w:numId w:val="4"/>
        </w:numPr>
        <w:suppressAutoHyphens/>
        <w:spacing w:after="0" w:line="240" w:lineRule="auto"/>
        <w:ind w:left="426" w:hanging="426"/>
        <w:jc w:val="both"/>
        <w:rPr>
          <w:rFonts w:eastAsia="Times New Roman" w:cstheme="minorHAnsi"/>
          <w:color w:val="000000"/>
          <w:kern w:val="2"/>
          <w:lang w:eastAsia="ar-SA"/>
        </w:rPr>
      </w:pPr>
      <w:r w:rsidRPr="00033B19">
        <w:rPr>
          <w:rFonts w:eastAsia="Times New Roman" w:cstheme="minorHAnsi"/>
          <w:color w:val="000000"/>
          <w:kern w:val="2"/>
          <w:lang w:eastAsia="ar-SA"/>
        </w:rPr>
        <w:t>Odwołanie wnosi się  do Prezesa Izby.</w:t>
      </w:r>
    </w:p>
    <w:p w14:paraId="141504EE" w14:textId="77777777" w:rsidR="00B06634" w:rsidRPr="00033B19" w:rsidRDefault="00B06634" w:rsidP="0040306F">
      <w:pPr>
        <w:numPr>
          <w:ilvl w:val="0"/>
          <w:numId w:val="4"/>
        </w:numPr>
        <w:suppressAutoHyphens/>
        <w:spacing w:after="0" w:line="240" w:lineRule="auto"/>
        <w:ind w:left="426" w:hanging="426"/>
        <w:jc w:val="both"/>
        <w:rPr>
          <w:rFonts w:eastAsia="Times New Roman" w:cstheme="minorHAnsi"/>
          <w:color w:val="000000"/>
          <w:kern w:val="2"/>
          <w:lang w:eastAsia="ar-SA"/>
        </w:rPr>
      </w:pPr>
      <w:r w:rsidRPr="00033B19">
        <w:rPr>
          <w:rFonts w:eastAsia="Times New Roman" w:cstheme="minorHAnsi"/>
          <w:color w:val="000000"/>
          <w:kern w:val="2"/>
          <w:lang w:eastAsia="ar-SA"/>
        </w:rPr>
        <w:t>Odwołanie wnosi się, w przypadku zamówień, których wartość jest mniejsza niż progi unijne,                     w terminie:</w:t>
      </w:r>
    </w:p>
    <w:p w14:paraId="056AD876" w14:textId="77777777" w:rsidR="00B06634" w:rsidRPr="00033B19" w:rsidRDefault="00B06634" w:rsidP="0040306F">
      <w:pPr>
        <w:pStyle w:val="Akapitzlist"/>
        <w:numPr>
          <w:ilvl w:val="0"/>
          <w:numId w:val="19"/>
        </w:numPr>
        <w:suppressAutoHyphens/>
        <w:spacing w:after="0" w:line="240" w:lineRule="auto"/>
        <w:jc w:val="both"/>
        <w:rPr>
          <w:rFonts w:eastAsia="Times New Roman" w:cstheme="minorHAnsi"/>
          <w:color w:val="000000"/>
          <w:kern w:val="2"/>
          <w:lang w:eastAsia="ar-SA"/>
        </w:rPr>
      </w:pPr>
      <w:r w:rsidRPr="00033B19">
        <w:rPr>
          <w:rFonts w:eastAsia="Times New Roman" w:cstheme="minorHAnsi"/>
          <w:color w:val="000000"/>
          <w:kern w:val="2"/>
          <w:lang w:eastAsia="ar-SA"/>
        </w:rPr>
        <w:t>w terminie 5 dni od dnia przekazania informacji o czynności zamawiającego stanowiącej podstawę jego wniesienia, jeżeli  informacja została przekazana przy użyciu środków komunikacji elektronicznej,</w:t>
      </w:r>
    </w:p>
    <w:p w14:paraId="6EFECA9B" w14:textId="77777777" w:rsidR="00B06634" w:rsidRPr="00033B19" w:rsidRDefault="00B06634" w:rsidP="0040306F">
      <w:pPr>
        <w:pStyle w:val="Akapitzlist"/>
        <w:numPr>
          <w:ilvl w:val="0"/>
          <w:numId w:val="19"/>
        </w:numPr>
        <w:suppressAutoHyphens/>
        <w:spacing w:after="0" w:line="240" w:lineRule="auto"/>
        <w:jc w:val="both"/>
        <w:rPr>
          <w:rFonts w:eastAsia="Times New Roman" w:cstheme="minorHAnsi"/>
          <w:color w:val="000000"/>
          <w:kern w:val="2"/>
          <w:lang w:eastAsia="ar-SA"/>
        </w:rPr>
      </w:pPr>
      <w:r w:rsidRPr="00033B19">
        <w:rPr>
          <w:rFonts w:eastAsia="Times New Roman" w:cstheme="minorHAnsi"/>
          <w:color w:val="000000"/>
          <w:kern w:val="2"/>
          <w:lang w:eastAsia="ar-SA"/>
        </w:rPr>
        <w:t>w terminie 10 dni od dnia przekazania informacji o czynności zamawiającego stanowiącej podstawę jego wniesienia, jeżeli  informacja została przekazana przy użyciu środków komunikacji elektronicznej w sposób inny niż określony w lit. a.</w:t>
      </w:r>
    </w:p>
    <w:p w14:paraId="4D0616EE" w14:textId="0B4BD61B" w:rsidR="00B06634" w:rsidRDefault="00B06634" w:rsidP="00B06634">
      <w:pPr>
        <w:numPr>
          <w:ilvl w:val="0"/>
          <w:numId w:val="4"/>
        </w:numPr>
        <w:suppressAutoHyphens/>
        <w:spacing w:after="0" w:line="240" w:lineRule="auto"/>
        <w:ind w:left="426" w:hanging="426"/>
        <w:jc w:val="both"/>
        <w:rPr>
          <w:rFonts w:eastAsia="Times New Roman" w:cstheme="minorHAnsi"/>
          <w:color w:val="000000"/>
          <w:kern w:val="2"/>
          <w:lang w:eastAsia="ar-SA"/>
        </w:rPr>
      </w:pPr>
      <w:r w:rsidRPr="00033B19">
        <w:rPr>
          <w:rFonts w:eastAsia="Times New Roman" w:cstheme="minorHAnsi"/>
          <w:color w:val="000000"/>
          <w:kern w:val="2"/>
          <w:lang w:eastAsia="ar-SA"/>
        </w:rPr>
        <w:lastRenderedPageBreak/>
        <w:t>Odwołanie wobec treści ogłoszeni,  a także postanowień specyfikacji istotnych warunków zamówienia, w terminie 5 dni – od dnia zamieszczenia ogłoszenia w Biuletynie Zamówień publicznych, lub dokumentów zamówienia na stronie internetowej.</w:t>
      </w:r>
    </w:p>
    <w:p w14:paraId="77617377" w14:textId="034DA098" w:rsidR="001C3655" w:rsidRPr="002C624A" w:rsidRDefault="001C3655" w:rsidP="001C3655">
      <w:pPr>
        <w:suppressAutoHyphens/>
        <w:spacing w:after="0" w:line="240" w:lineRule="auto"/>
        <w:ind w:left="426"/>
        <w:jc w:val="both"/>
        <w:rPr>
          <w:rFonts w:eastAsia="Times New Roman" w:cstheme="minorHAnsi"/>
          <w:color w:val="000000"/>
          <w:kern w:val="2"/>
          <w:lang w:eastAsia="ar-SA"/>
        </w:rPr>
      </w:pPr>
    </w:p>
    <w:p w14:paraId="7DAA74BC" w14:textId="77777777" w:rsidR="00B06634" w:rsidRPr="00033B19" w:rsidRDefault="00B06634" w:rsidP="00B06634">
      <w:pPr>
        <w:shd w:val="clear" w:color="auto" w:fill="BFBFBF" w:themeFill="background1" w:themeFillShade="BF"/>
        <w:tabs>
          <w:tab w:val="left" w:pos="1440"/>
        </w:tabs>
        <w:spacing w:after="60"/>
        <w:jc w:val="both"/>
        <w:outlineLvl w:val="1"/>
        <w:rPr>
          <w:rFonts w:eastAsia="Calibri" w:cstheme="minorHAnsi"/>
          <w:b/>
          <w:color w:val="000000"/>
          <w:u w:val="single"/>
        </w:rPr>
      </w:pPr>
      <w:r w:rsidRPr="00033B19">
        <w:rPr>
          <w:rFonts w:eastAsia="Calibri" w:cstheme="minorHAnsi"/>
          <w:b/>
          <w:color w:val="000000"/>
          <w:u w:val="single"/>
        </w:rPr>
        <w:t>XIV. Informacja o RODO.</w:t>
      </w:r>
    </w:p>
    <w:p w14:paraId="0F4D4D0E" w14:textId="77777777" w:rsidR="00B06634" w:rsidRPr="00033B19" w:rsidRDefault="00B06634" w:rsidP="002C624A">
      <w:pPr>
        <w:pStyle w:val="Tretekstu"/>
        <w:spacing w:after="0" w:line="240" w:lineRule="auto"/>
        <w:jc w:val="both"/>
        <w:rPr>
          <w:rFonts w:asciiTheme="minorHAnsi" w:hAnsiTheme="minorHAnsi" w:cstheme="minorHAnsi"/>
        </w:rPr>
      </w:pPr>
      <w:r w:rsidRPr="00033B19">
        <w:rPr>
          <w:rFonts w:asciiTheme="minorHAnsi" w:hAnsiTheme="minorHAnsi" w:cstheme="minorHAnsi"/>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w:t>
      </w:r>
      <w:r w:rsidRPr="00033B19">
        <w:rPr>
          <w:rFonts w:asciiTheme="minorHAnsi" w:hAnsiTheme="minorHAnsi" w:cstheme="minorHAnsi"/>
          <w:i/>
        </w:rPr>
        <w:t xml:space="preserve"> </w:t>
      </w:r>
      <w:r w:rsidRPr="00033B19">
        <w:rPr>
          <w:rFonts w:asciiTheme="minorHAnsi" w:hAnsiTheme="minorHAnsi" w:cstheme="minorHAnsi"/>
        </w:rPr>
        <w:t xml:space="preserve">informuję, że:  </w:t>
      </w:r>
    </w:p>
    <w:p w14:paraId="2391D633" w14:textId="77777777" w:rsidR="00B06634" w:rsidRPr="00033B19" w:rsidRDefault="00B06634" w:rsidP="002C624A">
      <w:pPr>
        <w:pStyle w:val="Tretekstu"/>
        <w:numPr>
          <w:ilvl w:val="0"/>
          <w:numId w:val="5"/>
        </w:numPr>
        <w:spacing w:after="0" w:line="240" w:lineRule="auto"/>
        <w:ind w:left="0"/>
        <w:jc w:val="both"/>
        <w:rPr>
          <w:rFonts w:asciiTheme="minorHAnsi" w:hAnsiTheme="minorHAnsi" w:cstheme="minorHAnsi"/>
        </w:rPr>
      </w:pPr>
      <w:r w:rsidRPr="00033B19">
        <w:rPr>
          <w:rFonts w:asciiTheme="minorHAnsi" w:hAnsiTheme="minorHAnsi" w:cstheme="minorHAnsi"/>
        </w:rPr>
        <w:t xml:space="preserve">Administratorem Pani/Pana danych osobowych jest Gmina Wyszków reprezentowana przez Burmistrza Wyszkowa. Dane do korespondencji: Urząd Miejski w Wyszkowie z siedzibą                ul. Aleja Róż 2, 07-200 Wyszków,  pod adresem e-mail: </w:t>
      </w:r>
      <w:hyperlink r:id="rId18">
        <w:r w:rsidRPr="00033B19">
          <w:rPr>
            <w:rStyle w:val="czeinternetowe"/>
            <w:rFonts w:asciiTheme="minorHAnsi" w:hAnsiTheme="minorHAnsi" w:cstheme="minorHAnsi"/>
          </w:rPr>
          <w:t>gmina@wyszkow.pl</w:t>
        </w:r>
      </w:hyperlink>
      <w:r w:rsidRPr="00033B19">
        <w:rPr>
          <w:rFonts w:asciiTheme="minorHAnsi" w:hAnsiTheme="minorHAnsi" w:cstheme="minorHAnsi"/>
        </w:rPr>
        <w:t>, lub tel. 29 742-42-01/08.</w:t>
      </w:r>
    </w:p>
    <w:p w14:paraId="2CD31A47" w14:textId="77777777" w:rsidR="00B06634" w:rsidRPr="00033B19" w:rsidRDefault="00B06634" w:rsidP="002C624A">
      <w:pPr>
        <w:pStyle w:val="Tretekstu"/>
        <w:numPr>
          <w:ilvl w:val="0"/>
          <w:numId w:val="5"/>
        </w:numPr>
        <w:spacing w:after="0" w:line="240" w:lineRule="auto"/>
        <w:ind w:left="0"/>
        <w:jc w:val="both"/>
        <w:rPr>
          <w:rFonts w:asciiTheme="minorHAnsi" w:hAnsiTheme="minorHAnsi" w:cstheme="minorHAnsi"/>
        </w:rPr>
      </w:pPr>
      <w:r w:rsidRPr="00033B19">
        <w:rPr>
          <w:rFonts w:asciiTheme="minorHAnsi" w:hAnsiTheme="minorHAnsi" w:cstheme="minorHAnsi"/>
          <w:lang w:eastAsia="pl-PL"/>
        </w:rPr>
        <w:t xml:space="preserve">Kontakt z </w:t>
      </w:r>
      <w:r w:rsidRPr="00033B19">
        <w:rPr>
          <w:rFonts w:asciiTheme="minorHAnsi" w:hAnsiTheme="minorHAnsi" w:cstheme="minorHAnsi"/>
        </w:rPr>
        <w:t xml:space="preserve">Inspektorem Ochrony Danych w sprawach związanych z danymi osobowymi możliwy jest pisemnie na adres siedziby Administratora  lub pod adresem e-mail: </w:t>
      </w:r>
      <w:hyperlink r:id="rId19">
        <w:r w:rsidRPr="00033B19">
          <w:rPr>
            <w:rStyle w:val="czeinternetowe"/>
            <w:rFonts w:asciiTheme="minorHAnsi" w:hAnsiTheme="minorHAnsi" w:cstheme="minorHAnsi"/>
          </w:rPr>
          <w:t>iod@wyszkow.pl</w:t>
        </w:r>
      </w:hyperlink>
    </w:p>
    <w:p w14:paraId="39A3CEAA" w14:textId="77777777" w:rsidR="00B06634" w:rsidRPr="00033B19" w:rsidRDefault="00B06634" w:rsidP="002C624A">
      <w:pPr>
        <w:pStyle w:val="Tretekstu"/>
        <w:numPr>
          <w:ilvl w:val="0"/>
          <w:numId w:val="5"/>
        </w:numPr>
        <w:spacing w:after="0" w:line="240" w:lineRule="auto"/>
        <w:ind w:left="0"/>
        <w:jc w:val="both"/>
        <w:rPr>
          <w:rFonts w:asciiTheme="minorHAnsi" w:hAnsiTheme="minorHAnsi" w:cstheme="minorHAnsi"/>
        </w:rPr>
      </w:pPr>
      <w:r w:rsidRPr="00033B19">
        <w:rPr>
          <w:rFonts w:asciiTheme="minorHAnsi" w:hAnsiTheme="minorHAnsi" w:cstheme="minorHAnsi"/>
        </w:rPr>
        <w:t>Jako Administrator będziemy przetwarzać Pani/Pana dane osobowe na podstawie obowiązujących przepisów prawa, zawartych umów i udzielonej zgody:</w:t>
      </w:r>
    </w:p>
    <w:p w14:paraId="5C3C246D" w14:textId="77777777" w:rsidR="00B06634" w:rsidRPr="00033B19" w:rsidRDefault="00B06634" w:rsidP="002C624A">
      <w:pPr>
        <w:pStyle w:val="Tretekstu"/>
        <w:numPr>
          <w:ilvl w:val="2"/>
          <w:numId w:val="5"/>
        </w:numPr>
        <w:tabs>
          <w:tab w:val="clear" w:pos="1440"/>
          <w:tab w:val="num" w:pos="993"/>
        </w:tabs>
        <w:spacing w:after="0" w:line="240" w:lineRule="auto"/>
        <w:ind w:left="0" w:hanging="284"/>
        <w:jc w:val="both"/>
        <w:rPr>
          <w:rFonts w:asciiTheme="minorHAnsi" w:hAnsiTheme="minorHAnsi" w:cstheme="minorHAnsi"/>
        </w:rPr>
      </w:pPr>
      <w:r w:rsidRPr="00033B19">
        <w:rPr>
          <w:rFonts w:asciiTheme="minorHAnsi" w:hAnsiTheme="minorHAnsi" w:cstheme="minorHAnsi"/>
        </w:rPr>
        <w:t>w celu wypełniania obowiązku prawnego ciążącego na Administratorze w związku z realizowaniem zadań przez Urząd Miejski w Wyszkowie na podstawie art. 6 ust. 1 lit. c RODO,</w:t>
      </w:r>
    </w:p>
    <w:p w14:paraId="0A4E4D2E" w14:textId="77777777" w:rsidR="00B06634" w:rsidRPr="00033B19" w:rsidRDefault="00B06634" w:rsidP="002C624A">
      <w:pPr>
        <w:pStyle w:val="Tretekstu"/>
        <w:numPr>
          <w:ilvl w:val="2"/>
          <w:numId w:val="5"/>
        </w:numPr>
        <w:tabs>
          <w:tab w:val="clear" w:pos="1440"/>
          <w:tab w:val="num" w:pos="993"/>
        </w:tabs>
        <w:spacing w:after="0" w:line="240" w:lineRule="auto"/>
        <w:ind w:left="0" w:hanging="284"/>
        <w:jc w:val="both"/>
        <w:rPr>
          <w:rFonts w:asciiTheme="minorHAnsi" w:hAnsiTheme="minorHAnsi" w:cstheme="minorHAnsi"/>
        </w:rPr>
      </w:pPr>
      <w:r w:rsidRPr="00033B19">
        <w:rPr>
          <w:rFonts w:asciiTheme="minorHAnsi" w:hAnsiTheme="minorHAnsi" w:cstheme="minorHAnsi"/>
        </w:rPr>
        <w:t>wykonywania zadania realizowanego w interesie publicznym lub w ramach sprawowania władzy publicznej powierzonej Administratorowi, na podstawie art. 6 ust. 1 lit. e RODO,</w:t>
      </w:r>
    </w:p>
    <w:p w14:paraId="78F3A08B" w14:textId="77777777" w:rsidR="00B06634" w:rsidRPr="00033B19" w:rsidRDefault="00B06634" w:rsidP="002C624A">
      <w:pPr>
        <w:pStyle w:val="Tretekstu"/>
        <w:numPr>
          <w:ilvl w:val="2"/>
          <w:numId w:val="5"/>
        </w:numPr>
        <w:tabs>
          <w:tab w:val="clear" w:pos="1440"/>
          <w:tab w:val="num" w:pos="993"/>
        </w:tabs>
        <w:spacing w:after="0" w:line="240" w:lineRule="auto"/>
        <w:ind w:left="0" w:hanging="284"/>
        <w:jc w:val="both"/>
        <w:rPr>
          <w:rFonts w:asciiTheme="minorHAnsi" w:hAnsiTheme="minorHAnsi" w:cstheme="minorHAnsi"/>
        </w:rPr>
      </w:pPr>
      <w:r w:rsidRPr="00033B19">
        <w:rPr>
          <w:rFonts w:asciiTheme="minorHAnsi" w:hAnsiTheme="minorHAnsi" w:cstheme="minorHAnsi"/>
        </w:rPr>
        <w:t>w celu realizacji umów z kontrahentami - podstawa z art. 6 ust. 1 lit. b RODO,</w:t>
      </w:r>
    </w:p>
    <w:p w14:paraId="3562F599" w14:textId="77777777" w:rsidR="00B06634" w:rsidRPr="00033B19" w:rsidRDefault="00B06634" w:rsidP="002C624A">
      <w:pPr>
        <w:pStyle w:val="Tretekstu"/>
        <w:numPr>
          <w:ilvl w:val="2"/>
          <w:numId w:val="5"/>
        </w:numPr>
        <w:tabs>
          <w:tab w:val="clear" w:pos="1440"/>
          <w:tab w:val="num" w:pos="709"/>
        </w:tabs>
        <w:spacing w:after="0" w:line="240" w:lineRule="auto"/>
        <w:ind w:left="0" w:hanging="284"/>
        <w:jc w:val="both"/>
        <w:rPr>
          <w:rFonts w:asciiTheme="minorHAnsi" w:hAnsiTheme="minorHAnsi" w:cstheme="minorHAnsi"/>
        </w:rPr>
      </w:pPr>
      <w:r w:rsidRPr="00033B19">
        <w:rPr>
          <w:rFonts w:asciiTheme="minorHAnsi" w:hAnsiTheme="minorHAnsi" w:cstheme="minorHAnsi"/>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14:paraId="3074C739" w14:textId="77777777" w:rsidR="00B06634" w:rsidRPr="00033B19" w:rsidRDefault="00B06634" w:rsidP="002C624A">
      <w:pPr>
        <w:pStyle w:val="Tretekstu"/>
        <w:numPr>
          <w:ilvl w:val="0"/>
          <w:numId w:val="5"/>
        </w:numPr>
        <w:spacing w:after="0" w:line="240" w:lineRule="auto"/>
        <w:ind w:left="0"/>
        <w:jc w:val="both"/>
        <w:rPr>
          <w:rFonts w:asciiTheme="minorHAnsi" w:hAnsiTheme="minorHAnsi" w:cstheme="minorHAnsi"/>
        </w:rPr>
      </w:pPr>
      <w:r w:rsidRPr="00033B19">
        <w:rPr>
          <w:rFonts w:asciiTheme="minorHAnsi" w:hAnsiTheme="minorHAnsi" w:cstheme="minorHAnsi"/>
        </w:rPr>
        <w:t xml:space="preserve">Odbiorcami Pana/Pani danych osobowych będą wyłącznie podmioty uprawnione do uzyskania danych osobowych  na podstawie przepisów prawa. </w:t>
      </w:r>
    </w:p>
    <w:p w14:paraId="0B0BAAFB" w14:textId="58EA9155" w:rsidR="00B06634" w:rsidRPr="00033B19" w:rsidRDefault="00B06634" w:rsidP="002C624A">
      <w:pPr>
        <w:pStyle w:val="Tretekstu"/>
        <w:numPr>
          <w:ilvl w:val="0"/>
          <w:numId w:val="5"/>
        </w:numPr>
        <w:spacing w:after="0" w:line="240" w:lineRule="auto"/>
        <w:ind w:left="0"/>
        <w:jc w:val="both"/>
        <w:rPr>
          <w:rFonts w:asciiTheme="minorHAnsi" w:hAnsiTheme="minorHAnsi" w:cstheme="minorHAnsi"/>
        </w:rPr>
      </w:pPr>
      <w:r w:rsidRPr="00033B19">
        <w:rPr>
          <w:rFonts w:asciiTheme="minorHAnsi" w:hAnsiTheme="minorHAnsi" w:cstheme="minorHAnsi"/>
        </w:rPr>
        <w:t>Pana/Pani dane osobowe przechowywane będą w czasie określonym przepisami prawa,</w:t>
      </w:r>
      <w:r w:rsidR="001C3655">
        <w:rPr>
          <w:rFonts w:asciiTheme="minorHAnsi" w:hAnsiTheme="minorHAnsi" w:cstheme="minorHAnsi"/>
        </w:rPr>
        <w:t xml:space="preserve">                                        </w:t>
      </w:r>
      <w:r w:rsidRPr="00033B19">
        <w:rPr>
          <w:rFonts w:asciiTheme="minorHAnsi" w:hAnsiTheme="minorHAnsi" w:cstheme="minorHAnsi"/>
        </w:rPr>
        <w:t xml:space="preserve"> tj. rozporządzeniem Prezesa Rady Ministrów z 18 stycznia 2011 r. (Dz.U. 2011 r. nr 14 poz. 67 ze zm.) w sprawie instrukcji kancelaryjnej, jednolitych rzeczowych wykazów akt oraz instrukcji w sprawie organizacji i zakresu działania archiwów zakładowych.</w:t>
      </w:r>
    </w:p>
    <w:p w14:paraId="59AB076B" w14:textId="77777777" w:rsidR="00B06634" w:rsidRPr="00033B19" w:rsidRDefault="00B06634" w:rsidP="002C624A">
      <w:pPr>
        <w:pStyle w:val="Tretekstu"/>
        <w:numPr>
          <w:ilvl w:val="0"/>
          <w:numId w:val="5"/>
        </w:numPr>
        <w:spacing w:after="0" w:line="240" w:lineRule="auto"/>
        <w:ind w:left="0"/>
        <w:jc w:val="both"/>
        <w:rPr>
          <w:rStyle w:val="Mocnowyrniony"/>
          <w:rFonts w:asciiTheme="minorHAnsi" w:hAnsiTheme="minorHAnsi" w:cstheme="minorHAnsi"/>
          <w:b w:val="0"/>
          <w:bCs w:val="0"/>
        </w:rPr>
      </w:pPr>
      <w:r w:rsidRPr="00033B19">
        <w:rPr>
          <w:rStyle w:val="Mocnowyrniony"/>
          <w:rFonts w:asciiTheme="minorHAnsi" w:hAnsiTheme="minorHAnsi" w:cstheme="minorHAnsi"/>
        </w:rPr>
        <w:t>Zgodnie z RODO przysługuje  Pani/Panu:</w:t>
      </w:r>
    </w:p>
    <w:p w14:paraId="11488278" w14:textId="77777777" w:rsidR="00B06634" w:rsidRPr="00033B19" w:rsidRDefault="00B06634" w:rsidP="002C624A">
      <w:pPr>
        <w:pStyle w:val="Tretekstu"/>
        <w:spacing w:after="0" w:line="240" w:lineRule="auto"/>
        <w:ind w:left="426" w:hanging="284"/>
        <w:jc w:val="both"/>
        <w:rPr>
          <w:rFonts w:asciiTheme="minorHAnsi" w:hAnsiTheme="minorHAnsi" w:cstheme="minorHAnsi"/>
        </w:rPr>
      </w:pPr>
      <w:r w:rsidRPr="00033B19">
        <w:rPr>
          <w:rFonts w:asciiTheme="minorHAnsi" w:hAnsiTheme="minorHAnsi" w:cstheme="minorHAnsi"/>
        </w:rPr>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p>
    <w:p w14:paraId="25C1ECF8" w14:textId="77777777" w:rsidR="00B06634" w:rsidRPr="00033B19" w:rsidRDefault="00B06634" w:rsidP="002C624A">
      <w:pPr>
        <w:pStyle w:val="Tretekstu"/>
        <w:spacing w:after="0" w:line="240" w:lineRule="auto"/>
        <w:ind w:left="426" w:hanging="284"/>
        <w:jc w:val="both"/>
        <w:rPr>
          <w:rFonts w:asciiTheme="minorHAnsi" w:hAnsiTheme="minorHAnsi" w:cstheme="minorHAnsi"/>
        </w:rPr>
      </w:pPr>
      <w:r w:rsidRPr="00033B19">
        <w:rPr>
          <w:rFonts w:asciiTheme="minorHAnsi" w:hAnsiTheme="minorHAnsi" w:cstheme="minorHAnsi"/>
        </w:rPr>
        <w:t>b)  prawo dostępu do swoich danych, otrzymania ich kopii, do sprostowania (poprawiania) swoich danych,</w:t>
      </w:r>
    </w:p>
    <w:p w14:paraId="1BACA27D" w14:textId="77777777" w:rsidR="00B06634" w:rsidRPr="00033B19" w:rsidRDefault="00B06634" w:rsidP="002C624A">
      <w:pPr>
        <w:pStyle w:val="Tretekstu"/>
        <w:spacing w:after="0" w:line="240" w:lineRule="auto"/>
        <w:ind w:left="426" w:hanging="284"/>
        <w:jc w:val="both"/>
        <w:rPr>
          <w:rFonts w:asciiTheme="minorHAnsi" w:hAnsiTheme="minorHAnsi" w:cstheme="minorHAnsi"/>
        </w:rPr>
      </w:pPr>
      <w:r w:rsidRPr="00033B19">
        <w:rPr>
          <w:rFonts w:asciiTheme="minorHAnsi" w:hAnsiTheme="minorHAnsi" w:cstheme="minorHAnsi"/>
        </w:rPr>
        <w:t>c) prawo do usunięcia danych, ograniczenia przetwarzania danych, jeśli nie ma innej podstawy prawnej przetwarzania, w tym przetwarzania po wycofaniu udzielonej zgody,</w:t>
      </w:r>
    </w:p>
    <w:p w14:paraId="48E25852" w14:textId="77777777" w:rsidR="00B06634" w:rsidRPr="00033B19" w:rsidRDefault="00B06634" w:rsidP="002C624A">
      <w:pPr>
        <w:pStyle w:val="Tretekstu"/>
        <w:spacing w:after="0" w:line="240" w:lineRule="auto"/>
        <w:ind w:left="426" w:hanging="284"/>
        <w:jc w:val="both"/>
        <w:rPr>
          <w:rFonts w:asciiTheme="minorHAnsi" w:hAnsiTheme="minorHAnsi" w:cstheme="minorHAnsi"/>
        </w:rPr>
      </w:pPr>
      <w:r w:rsidRPr="00033B19">
        <w:rPr>
          <w:rFonts w:asciiTheme="minorHAnsi" w:hAnsiTheme="minorHAnsi" w:cstheme="minorHAnsi"/>
        </w:rPr>
        <w:t>d) prawo do wniesienia sprzeciwu wobec przetwarzania danych,</w:t>
      </w:r>
    </w:p>
    <w:p w14:paraId="2E63237F" w14:textId="77777777" w:rsidR="00B06634" w:rsidRPr="00033B19" w:rsidRDefault="00B06634" w:rsidP="002C624A">
      <w:pPr>
        <w:pStyle w:val="Tretekstu"/>
        <w:spacing w:after="0" w:line="240" w:lineRule="auto"/>
        <w:ind w:left="426" w:hanging="284"/>
        <w:jc w:val="both"/>
        <w:rPr>
          <w:rFonts w:asciiTheme="minorHAnsi" w:hAnsiTheme="minorHAnsi" w:cstheme="minorHAnsi"/>
        </w:rPr>
      </w:pPr>
      <w:r w:rsidRPr="00033B19">
        <w:rPr>
          <w:rFonts w:asciiTheme="minorHAnsi" w:hAnsiTheme="minorHAnsi" w:cstheme="minorHAnsi"/>
        </w:rPr>
        <w:t>e) prawo do wniesienia skargi do organu nadzorczego -  Prezesa Urzędu Ochrony Danych Osobowych (Warszawa, ul. Stawki 2).</w:t>
      </w:r>
    </w:p>
    <w:p w14:paraId="2C559395" w14:textId="77777777" w:rsidR="00B06634" w:rsidRPr="00033B19" w:rsidRDefault="00B06634" w:rsidP="002C624A">
      <w:pPr>
        <w:pStyle w:val="Tretekstu"/>
        <w:numPr>
          <w:ilvl w:val="0"/>
          <w:numId w:val="5"/>
        </w:numPr>
        <w:spacing w:after="0" w:line="240" w:lineRule="auto"/>
        <w:ind w:left="0"/>
        <w:jc w:val="both"/>
        <w:rPr>
          <w:rFonts w:asciiTheme="minorHAnsi" w:hAnsiTheme="minorHAnsi" w:cstheme="minorHAnsi"/>
        </w:rPr>
      </w:pPr>
      <w:r w:rsidRPr="00033B19">
        <w:rPr>
          <w:rFonts w:asciiTheme="minorHAnsi" w:hAnsiTheme="minorHAnsi" w:cstheme="minorHAnsi"/>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1EFA6936" w14:textId="157753DD" w:rsidR="00B06634" w:rsidRPr="002C624A" w:rsidRDefault="00B06634" w:rsidP="002C624A">
      <w:pPr>
        <w:pStyle w:val="Tretekstu"/>
        <w:numPr>
          <w:ilvl w:val="0"/>
          <w:numId w:val="5"/>
        </w:numPr>
        <w:spacing w:after="0" w:line="240" w:lineRule="auto"/>
        <w:ind w:left="0"/>
        <w:jc w:val="both"/>
        <w:rPr>
          <w:rFonts w:asciiTheme="minorHAnsi" w:hAnsiTheme="minorHAnsi" w:cstheme="minorHAnsi"/>
        </w:rPr>
      </w:pPr>
      <w:r w:rsidRPr="00033B19">
        <w:rPr>
          <w:rFonts w:asciiTheme="minorHAnsi" w:hAnsiTheme="minorHAnsi" w:cstheme="minorHAnsi"/>
        </w:rPr>
        <w:t>W procesie przetwarzania danych osobowych Administrator danych osobowych nie podejmuje decyzji w sposób zautomatyzowany, z uwzględnieniem profilowania, w oparciu o dane przekazane do przetwarzania.</w:t>
      </w:r>
    </w:p>
    <w:p w14:paraId="07A301B4" w14:textId="77777777" w:rsidR="00B06634" w:rsidRPr="00033B19" w:rsidRDefault="00B06634" w:rsidP="00B06634">
      <w:pPr>
        <w:suppressAutoHyphens/>
        <w:spacing w:after="0" w:line="240" w:lineRule="auto"/>
        <w:rPr>
          <w:rFonts w:eastAsia="Times New Roman" w:cstheme="minorHAnsi"/>
          <w:i/>
          <w:lang w:eastAsia="ar-SA"/>
        </w:rPr>
      </w:pPr>
    </w:p>
    <w:p w14:paraId="65935260" w14:textId="2434D28A" w:rsidR="004135EE" w:rsidRPr="002C624A" w:rsidRDefault="004135EE" w:rsidP="002C624A">
      <w:pPr>
        <w:suppressAutoHyphens/>
        <w:spacing w:after="0" w:line="240" w:lineRule="auto"/>
        <w:rPr>
          <w:rFonts w:eastAsia="Times New Roman" w:cstheme="minorHAnsi"/>
          <w:i/>
          <w:lang w:eastAsia="ar-SA"/>
        </w:rPr>
      </w:pPr>
    </w:p>
    <w:sectPr w:rsidR="004135EE" w:rsidRPr="002C624A" w:rsidSect="002A2DBF">
      <w:footerReference w:type="default" r:id="rId20"/>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C651" w14:textId="77777777" w:rsidR="00B06634" w:rsidRDefault="00B06634" w:rsidP="00B06634">
      <w:pPr>
        <w:spacing w:after="0" w:line="240" w:lineRule="auto"/>
      </w:pPr>
      <w:r>
        <w:separator/>
      </w:r>
    </w:p>
  </w:endnote>
  <w:endnote w:type="continuationSeparator" w:id="0">
    <w:p w14:paraId="3A4BE538" w14:textId="77777777" w:rsidR="00B06634" w:rsidRDefault="00B06634" w:rsidP="00B0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4461472"/>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66EE40BE" w14:textId="77777777" w:rsidR="002A2DBF" w:rsidRPr="00AA2F8B" w:rsidRDefault="00A6219A">
            <w:pPr>
              <w:pStyle w:val="Stopka"/>
              <w:jc w:val="right"/>
              <w:rPr>
                <w:rFonts w:ascii="Arial" w:hAnsi="Arial" w:cs="Arial"/>
                <w:b/>
                <w:bCs/>
                <w:sz w:val="18"/>
                <w:szCs w:val="18"/>
              </w:rPr>
            </w:pPr>
            <w:r w:rsidRPr="00AA2F8B">
              <w:rPr>
                <w:rFonts w:ascii="Arial" w:hAnsi="Arial" w:cs="Arial"/>
                <w:sz w:val="18"/>
                <w:szCs w:val="18"/>
              </w:rPr>
              <w:t xml:space="preserve">Strona </w:t>
            </w:r>
            <w:r w:rsidRPr="00AA2F8B">
              <w:rPr>
                <w:rFonts w:ascii="Arial" w:hAnsi="Arial" w:cs="Arial"/>
                <w:b/>
                <w:bCs/>
                <w:sz w:val="18"/>
                <w:szCs w:val="18"/>
              </w:rPr>
              <w:fldChar w:fldCharType="begin"/>
            </w:r>
            <w:r w:rsidRPr="00AA2F8B">
              <w:rPr>
                <w:rFonts w:ascii="Arial" w:hAnsi="Arial" w:cs="Arial"/>
                <w:b/>
                <w:bCs/>
                <w:sz w:val="18"/>
                <w:szCs w:val="18"/>
              </w:rPr>
              <w:instrText>PAGE</w:instrText>
            </w:r>
            <w:r w:rsidRPr="00AA2F8B">
              <w:rPr>
                <w:rFonts w:ascii="Arial" w:hAnsi="Arial" w:cs="Arial"/>
                <w:b/>
                <w:bCs/>
                <w:sz w:val="18"/>
                <w:szCs w:val="18"/>
              </w:rPr>
              <w:fldChar w:fldCharType="separate"/>
            </w:r>
            <w:r>
              <w:rPr>
                <w:rFonts w:ascii="Arial" w:hAnsi="Arial" w:cs="Arial"/>
                <w:b/>
                <w:bCs/>
                <w:noProof/>
                <w:sz w:val="18"/>
                <w:szCs w:val="18"/>
              </w:rPr>
              <w:t>1</w:t>
            </w:r>
            <w:r w:rsidRPr="00AA2F8B">
              <w:rPr>
                <w:rFonts w:ascii="Arial" w:hAnsi="Arial" w:cs="Arial"/>
                <w:b/>
                <w:bCs/>
                <w:sz w:val="18"/>
                <w:szCs w:val="18"/>
              </w:rPr>
              <w:fldChar w:fldCharType="end"/>
            </w:r>
            <w:r w:rsidRPr="00AA2F8B">
              <w:rPr>
                <w:rFonts w:ascii="Arial" w:hAnsi="Arial" w:cs="Arial"/>
                <w:sz w:val="18"/>
                <w:szCs w:val="18"/>
              </w:rPr>
              <w:t xml:space="preserve"> z </w:t>
            </w:r>
            <w:r w:rsidRPr="00AA2F8B">
              <w:rPr>
                <w:rFonts w:ascii="Arial" w:hAnsi="Arial" w:cs="Arial"/>
                <w:b/>
                <w:bCs/>
                <w:sz w:val="18"/>
                <w:szCs w:val="18"/>
              </w:rPr>
              <w:fldChar w:fldCharType="begin"/>
            </w:r>
            <w:r w:rsidRPr="00AA2F8B">
              <w:rPr>
                <w:rFonts w:ascii="Arial" w:hAnsi="Arial" w:cs="Arial"/>
                <w:b/>
                <w:bCs/>
                <w:sz w:val="18"/>
                <w:szCs w:val="18"/>
              </w:rPr>
              <w:instrText>NUMPAGES</w:instrText>
            </w:r>
            <w:r w:rsidRPr="00AA2F8B">
              <w:rPr>
                <w:rFonts w:ascii="Arial" w:hAnsi="Arial" w:cs="Arial"/>
                <w:b/>
                <w:bCs/>
                <w:sz w:val="18"/>
                <w:szCs w:val="18"/>
              </w:rPr>
              <w:fldChar w:fldCharType="separate"/>
            </w:r>
            <w:r>
              <w:rPr>
                <w:rFonts w:ascii="Arial" w:hAnsi="Arial" w:cs="Arial"/>
                <w:b/>
                <w:bCs/>
                <w:noProof/>
                <w:sz w:val="18"/>
                <w:szCs w:val="18"/>
              </w:rPr>
              <w:t>18</w:t>
            </w:r>
            <w:r w:rsidRPr="00AA2F8B">
              <w:rPr>
                <w:rFonts w:ascii="Arial" w:hAnsi="Arial" w:cs="Arial"/>
                <w:b/>
                <w:bCs/>
                <w:sz w:val="18"/>
                <w:szCs w:val="18"/>
              </w:rPr>
              <w:fldChar w:fldCharType="end"/>
            </w:r>
          </w:p>
          <w:p w14:paraId="5D36A18C" w14:textId="4F14271E" w:rsidR="002A2DBF" w:rsidRPr="00AA2F8B" w:rsidRDefault="00A6219A" w:rsidP="002A2DBF">
            <w:pPr>
              <w:pStyle w:val="Stopka"/>
              <w:rPr>
                <w:rFonts w:ascii="Arial" w:hAnsi="Arial" w:cs="Arial"/>
                <w:sz w:val="18"/>
                <w:szCs w:val="18"/>
              </w:rPr>
            </w:pPr>
            <w:r w:rsidRPr="00AA2F8B">
              <w:rPr>
                <w:rFonts w:ascii="Arial" w:hAnsi="Arial" w:cs="Arial"/>
                <w:b/>
                <w:bCs/>
                <w:sz w:val="18"/>
                <w:szCs w:val="18"/>
              </w:rPr>
              <w:t>ROZ.271</w:t>
            </w:r>
            <w:r>
              <w:rPr>
                <w:rFonts w:ascii="Arial" w:hAnsi="Arial" w:cs="Arial"/>
                <w:b/>
                <w:bCs/>
                <w:sz w:val="18"/>
                <w:szCs w:val="18"/>
              </w:rPr>
              <w:t>.</w:t>
            </w:r>
            <w:r w:rsidR="003C7F9F">
              <w:rPr>
                <w:rFonts w:ascii="Arial" w:hAnsi="Arial" w:cs="Arial"/>
                <w:b/>
                <w:bCs/>
                <w:sz w:val="18"/>
                <w:szCs w:val="18"/>
              </w:rPr>
              <w:t>2</w:t>
            </w:r>
            <w:r w:rsidR="00FF1729">
              <w:rPr>
                <w:rFonts w:ascii="Arial" w:hAnsi="Arial" w:cs="Arial"/>
                <w:b/>
                <w:bCs/>
                <w:sz w:val="18"/>
                <w:szCs w:val="18"/>
              </w:rPr>
              <w:t>6</w:t>
            </w:r>
            <w:r>
              <w:rPr>
                <w:rFonts w:ascii="Arial" w:hAnsi="Arial" w:cs="Arial"/>
                <w:b/>
                <w:bCs/>
                <w:sz w:val="18"/>
                <w:szCs w:val="18"/>
              </w:rPr>
              <w:t>.</w:t>
            </w:r>
            <w:r w:rsidRPr="00AA2F8B">
              <w:rPr>
                <w:rFonts w:ascii="Arial" w:hAnsi="Arial" w:cs="Arial"/>
                <w:b/>
                <w:bCs/>
                <w:sz w:val="18"/>
                <w:szCs w:val="18"/>
              </w:rPr>
              <w:t>202</w:t>
            </w:r>
            <w:r>
              <w:rPr>
                <w:rFonts w:ascii="Arial" w:hAnsi="Arial" w:cs="Arial"/>
                <w:b/>
                <w:bCs/>
                <w:sz w:val="18"/>
                <w:szCs w:val="18"/>
              </w:rPr>
              <w:t>1</w:t>
            </w:r>
          </w:p>
        </w:sdtContent>
      </w:sdt>
    </w:sdtContent>
  </w:sdt>
  <w:p w14:paraId="13E0609D" w14:textId="77777777" w:rsidR="002A2DBF" w:rsidRPr="00AA2F8B" w:rsidRDefault="00A76154">
    <w:pPr>
      <w:pStyle w:val="Stopk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C2A0" w14:textId="77777777" w:rsidR="00B06634" w:rsidRDefault="00B06634" w:rsidP="00B06634">
      <w:pPr>
        <w:spacing w:after="0" w:line="240" w:lineRule="auto"/>
      </w:pPr>
      <w:r>
        <w:separator/>
      </w:r>
    </w:p>
  </w:footnote>
  <w:footnote w:type="continuationSeparator" w:id="0">
    <w:p w14:paraId="36E7F192" w14:textId="77777777" w:rsidR="00B06634" w:rsidRDefault="00B06634" w:rsidP="00B06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bullet"/>
      <w:lvlText w:val=""/>
      <w:lvlJc w:val="left"/>
      <w:pPr>
        <w:tabs>
          <w:tab w:val="num" w:pos="0"/>
        </w:tabs>
        <w:ind w:left="720" w:hanging="360"/>
      </w:pPr>
      <w:rPr>
        <w:rFonts w:ascii="Symbol" w:hAnsi="Symbol" w:cs="Symbol"/>
        <w:color w:val="000000"/>
        <w:sz w:val="20"/>
        <w:szCs w:val="20"/>
        <w:vertAlign w:val="superscrip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3" w15:restartNumberingAfterBreak="0">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4" w15:restartNumberingAfterBreak="0">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4663FA3"/>
    <w:multiLevelType w:val="multilevel"/>
    <w:tmpl w:val="7C761832"/>
    <w:lvl w:ilvl="0">
      <w:start w:val="1"/>
      <w:numFmt w:val="decimal"/>
      <w:lvlText w:val="%1."/>
      <w:lvlJc w:val="left"/>
      <w:pPr>
        <w:tabs>
          <w:tab w:val="num" w:pos="720"/>
        </w:tabs>
        <w:ind w:left="720" w:hanging="360"/>
      </w:pPr>
      <w:rPr>
        <w:rFonts w:ascii="Times New Roman" w:hAnsi="Times New Roman"/>
        <w:sz w:val="20"/>
        <w:szCs w:val="20"/>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6" w15:restartNumberingAfterBreak="0">
    <w:nsid w:val="173C084A"/>
    <w:multiLevelType w:val="hybridMultilevel"/>
    <w:tmpl w:val="7E3C67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EC4F81"/>
    <w:multiLevelType w:val="hybridMultilevel"/>
    <w:tmpl w:val="7274618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B53AB"/>
    <w:multiLevelType w:val="hybridMultilevel"/>
    <w:tmpl w:val="238048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15566E6"/>
    <w:multiLevelType w:val="hybridMultilevel"/>
    <w:tmpl w:val="9E56B43C"/>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A32E1A"/>
    <w:multiLevelType w:val="hybridMultilevel"/>
    <w:tmpl w:val="BA061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60FF4"/>
    <w:multiLevelType w:val="hybridMultilevel"/>
    <w:tmpl w:val="5B2E66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76B7FC0"/>
    <w:multiLevelType w:val="hybridMultilevel"/>
    <w:tmpl w:val="8698DD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BAC109F"/>
    <w:multiLevelType w:val="hybridMultilevel"/>
    <w:tmpl w:val="91BED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F30F3A8">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99598C"/>
    <w:multiLevelType w:val="hybridMultilevel"/>
    <w:tmpl w:val="2F3426BE"/>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8861BB"/>
    <w:multiLevelType w:val="hybridMultilevel"/>
    <w:tmpl w:val="382A06EC"/>
    <w:lvl w:ilvl="0" w:tplc="810637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19" w15:restartNumberingAfterBreak="0">
    <w:nsid w:val="43AF4B76"/>
    <w:multiLevelType w:val="hybridMultilevel"/>
    <w:tmpl w:val="7436A4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5F05364"/>
    <w:multiLevelType w:val="hybridMultilevel"/>
    <w:tmpl w:val="D4BCD424"/>
    <w:lvl w:ilvl="0" w:tplc="E11ECDEC">
      <w:start w:val="1"/>
      <w:numFmt w:val="decimal"/>
      <w:lvlText w:val="%1."/>
      <w:lvlJc w:val="left"/>
      <w:pPr>
        <w:tabs>
          <w:tab w:val="num" w:pos="502"/>
        </w:tabs>
        <w:ind w:left="502"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471410E3"/>
    <w:multiLevelType w:val="hybridMultilevel"/>
    <w:tmpl w:val="0B18108E"/>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2" w15:restartNumberingAfterBreak="0">
    <w:nsid w:val="4978348E"/>
    <w:multiLevelType w:val="hybridMultilevel"/>
    <w:tmpl w:val="39EED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C2457E7"/>
    <w:multiLevelType w:val="hybridMultilevel"/>
    <w:tmpl w:val="0B54143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7" w15:restartNumberingAfterBreak="0">
    <w:nsid w:val="613B71D0"/>
    <w:multiLevelType w:val="hybridMultilevel"/>
    <w:tmpl w:val="10CA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177385"/>
    <w:multiLevelType w:val="hybridMultilevel"/>
    <w:tmpl w:val="1EDE7E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84E3856"/>
    <w:multiLevelType w:val="hybridMultilevel"/>
    <w:tmpl w:val="716805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EB73633"/>
    <w:multiLevelType w:val="hybridMultilevel"/>
    <w:tmpl w:val="E8E66E1A"/>
    <w:lvl w:ilvl="0" w:tplc="61B6D8B2">
      <w:start w:val="1"/>
      <w:numFmt w:val="lowerLetter"/>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7AB2D8A"/>
    <w:multiLevelType w:val="hybridMultilevel"/>
    <w:tmpl w:val="9FC825DE"/>
    <w:lvl w:ilvl="0" w:tplc="192AE23E">
      <w:start w:val="1"/>
      <w:numFmt w:val="decimal"/>
      <w:lvlText w:val="%1."/>
      <w:lvlJc w:val="left"/>
      <w:pPr>
        <w:ind w:left="644" w:hanging="360"/>
      </w:pPr>
      <w:rPr>
        <w:b w:val="0"/>
      </w:rPr>
    </w:lvl>
    <w:lvl w:ilvl="1" w:tplc="185AA21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C830403"/>
    <w:multiLevelType w:val="hybridMultilevel"/>
    <w:tmpl w:val="1E2CC780"/>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7E7D4B74"/>
    <w:multiLevelType w:val="hybridMultilevel"/>
    <w:tmpl w:val="DC3A3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num>
  <w:num w:numId="2">
    <w:abstractNumId w:val="15"/>
  </w:num>
  <w:num w:numId="3">
    <w:abstractNumId w:val="25"/>
  </w:num>
  <w:num w:numId="4">
    <w:abstractNumId w:val="16"/>
  </w:num>
  <w:num w:numId="5">
    <w:abstractNumId w:val="5"/>
  </w:num>
  <w:num w:numId="6">
    <w:abstractNumId w:val="21"/>
  </w:num>
  <w:num w:numId="7">
    <w:abstractNumId w:val="9"/>
  </w:num>
  <w:num w:numId="8">
    <w:abstractNumId w:val="14"/>
  </w:num>
  <w:num w:numId="9">
    <w:abstractNumId w:val="20"/>
  </w:num>
  <w:num w:numId="10">
    <w:abstractNumId w:val="17"/>
  </w:num>
  <w:num w:numId="11">
    <w:abstractNumId w:val="32"/>
  </w:num>
  <w:num w:numId="12">
    <w:abstractNumId w:val="28"/>
  </w:num>
  <w:num w:numId="13">
    <w:abstractNumId w:val="7"/>
  </w:num>
  <w:num w:numId="14">
    <w:abstractNumId w:val="13"/>
  </w:num>
  <w:num w:numId="15">
    <w:abstractNumId w:val="30"/>
  </w:num>
  <w:num w:numId="16">
    <w:abstractNumId w:val="6"/>
  </w:num>
  <w:num w:numId="17">
    <w:abstractNumId w:val="34"/>
  </w:num>
  <w:num w:numId="18">
    <w:abstractNumId w:val="12"/>
  </w:num>
  <w:num w:numId="19">
    <w:abstractNumId w:val="31"/>
  </w:num>
  <w:num w:numId="20">
    <w:abstractNumId w:val="22"/>
  </w:num>
  <w:num w:numId="21">
    <w:abstractNumId w:val="24"/>
  </w:num>
  <w:num w:numId="22">
    <w:abstractNumId w:val="2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8"/>
  </w:num>
  <w:num w:numId="26">
    <w:abstractNumId w:val="0"/>
  </w:num>
  <w:num w:numId="27">
    <w:abstractNumId w:val="11"/>
  </w:num>
  <w:num w:numId="28">
    <w:abstractNumId w:val="29"/>
  </w:num>
  <w:num w:numId="29">
    <w:abstractNumId w:val="33"/>
  </w:num>
  <w:num w:numId="30">
    <w:abstractNumId w:val="10"/>
  </w:num>
  <w:num w:numId="31">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34"/>
    <w:rsid w:val="00014AB0"/>
    <w:rsid w:val="00033B19"/>
    <w:rsid w:val="00066A14"/>
    <w:rsid w:val="001C3655"/>
    <w:rsid w:val="001E4E24"/>
    <w:rsid w:val="0024120C"/>
    <w:rsid w:val="002C624A"/>
    <w:rsid w:val="003778EF"/>
    <w:rsid w:val="003C7F9F"/>
    <w:rsid w:val="0040306F"/>
    <w:rsid w:val="004135EE"/>
    <w:rsid w:val="004F213C"/>
    <w:rsid w:val="005778A1"/>
    <w:rsid w:val="005E4C2B"/>
    <w:rsid w:val="005F2BDE"/>
    <w:rsid w:val="005F459D"/>
    <w:rsid w:val="007E1B0B"/>
    <w:rsid w:val="00826FE4"/>
    <w:rsid w:val="00840AEB"/>
    <w:rsid w:val="008C2531"/>
    <w:rsid w:val="008C351A"/>
    <w:rsid w:val="008F67F3"/>
    <w:rsid w:val="009E1373"/>
    <w:rsid w:val="00A6219A"/>
    <w:rsid w:val="00A76154"/>
    <w:rsid w:val="00A92A93"/>
    <w:rsid w:val="00AB5512"/>
    <w:rsid w:val="00B06634"/>
    <w:rsid w:val="00B85395"/>
    <w:rsid w:val="00BF0E27"/>
    <w:rsid w:val="00C938D0"/>
    <w:rsid w:val="00CF294B"/>
    <w:rsid w:val="00D37491"/>
    <w:rsid w:val="00DB4479"/>
    <w:rsid w:val="00DC340C"/>
    <w:rsid w:val="00DD59D6"/>
    <w:rsid w:val="00E0109D"/>
    <w:rsid w:val="00E15645"/>
    <w:rsid w:val="00E901FB"/>
    <w:rsid w:val="00ED28F9"/>
    <w:rsid w:val="00FF1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E685"/>
  <w15:chartTrackingRefBased/>
  <w15:docId w15:val="{8EB30F1F-29C1-4E6B-895D-EA5090E7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63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06634"/>
    <w:pPr>
      <w:ind w:left="720"/>
      <w:contextualSpacing/>
    </w:pPr>
    <w:rPr>
      <w:rFonts w:eastAsia="Calibri"/>
    </w:rPr>
  </w:style>
  <w:style w:type="paragraph" w:styleId="Stopka">
    <w:name w:val="footer"/>
    <w:basedOn w:val="Normalny"/>
    <w:link w:val="StopkaZnak"/>
    <w:uiPriority w:val="99"/>
    <w:unhideWhenUsed/>
    <w:rsid w:val="00B066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6634"/>
  </w:style>
  <w:style w:type="character" w:styleId="Hipercze">
    <w:name w:val="Hyperlink"/>
    <w:rsid w:val="00B06634"/>
    <w:rPr>
      <w:color w:val="000080"/>
      <w:u w:val="single"/>
    </w:rPr>
  </w:style>
  <w:style w:type="character" w:customStyle="1" w:styleId="AkapitzlistZnak">
    <w:name w:val="Akapit z listą Znak"/>
    <w:link w:val="Akapitzlist"/>
    <w:uiPriority w:val="34"/>
    <w:locked/>
    <w:rsid w:val="00B06634"/>
    <w:rPr>
      <w:rFonts w:eastAsia="Calibri"/>
    </w:rPr>
  </w:style>
  <w:style w:type="character" w:customStyle="1" w:styleId="dane1">
    <w:name w:val="dane1"/>
    <w:rsid w:val="00B06634"/>
    <w:rPr>
      <w:color w:val="0000CD"/>
    </w:rPr>
  </w:style>
  <w:style w:type="character" w:customStyle="1" w:styleId="czeinternetowe">
    <w:name w:val="Łącze internetowe"/>
    <w:rsid w:val="00B06634"/>
    <w:rPr>
      <w:color w:val="000080"/>
      <w:u w:val="single"/>
    </w:rPr>
  </w:style>
  <w:style w:type="character" w:customStyle="1" w:styleId="Mocnowyrniony">
    <w:name w:val="Mocno wyróżniony"/>
    <w:rsid w:val="00B06634"/>
    <w:rPr>
      <w:b/>
      <w:bCs/>
    </w:rPr>
  </w:style>
  <w:style w:type="paragraph" w:customStyle="1" w:styleId="Tretekstu">
    <w:name w:val="Treść tekstu"/>
    <w:basedOn w:val="Normalny"/>
    <w:rsid w:val="00B06634"/>
    <w:pPr>
      <w:spacing w:after="140" w:line="288" w:lineRule="auto"/>
    </w:pPr>
    <w:rPr>
      <w:rFonts w:ascii="Calibri" w:eastAsia="Calibri" w:hAnsi="Calibri" w:cs="Calibri"/>
      <w:color w:val="00000A"/>
    </w:rPr>
  </w:style>
  <w:style w:type="paragraph" w:styleId="Nagwek">
    <w:name w:val="header"/>
    <w:basedOn w:val="Normalny"/>
    <w:link w:val="NagwekZnak"/>
    <w:uiPriority w:val="99"/>
    <w:unhideWhenUsed/>
    <w:rsid w:val="00B066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6634"/>
  </w:style>
  <w:style w:type="paragraph" w:customStyle="1" w:styleId="Akapitzlist1">
    <w:name w:val="Akapit z listą1"/>
    <w:basedOn w:val="Normalny"/>
    <w:rsid w:val="00033B19"/>
    <w:pPr>
      <w:suppressAutoHyphens/>
      <w:ind w:left="720"/>
      <w:contextualSpacing/>
    </w:pPr>
    <w:rPr>
      <w:rFonts w:ascii="Calibri" w:eastAsia="Calibri" w:hAnsi="Calibri" w:cs="Times New Roman"/>
      <w:lang w:eastAsia="zh-CN"/>
    </w:rPr>
  </w:style>
  <w:style w:type="character" w:styleId="Nierozpoznanawzmianka">
    <w:name w:val="Unresolved Mention"/>
    <w:basedOn w:val="Domylnaczcionkaakapitu"/>
    <w:uiPriority w:val="99"/>
    <w:semiHidden/>
    <w:unhideWhenUsed/>
    <w:rsid w:val="00E9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yszkow.pl" TargetMode="External"/><Relationship Id="rId13" Type="http://schemas.openxmlformats.org/officeDocument/2006/relationships/image" Target="media/image2.emf"/><Relationship Id="rId18" Type="http://schemas.openxmlformats.org/officeDocument/2006/relationships/hyperlink" Target="mailto:gmina@wyszkow.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yszkow.pl" TargetMode="External"/><Relationship Id="rId12" Type="http://schemas.openxmlformats.org/officeDocument/2006/relationships/image" Target="media/image1.emf"/><Relationship Id="rId17" Type="http://schemas.openxmlformats.org/officeDocument/2006/relationships/hyperlink" Target="https://miniportal.uzp.gov.pl" TargetMode="External"/><Relationship Id="rId2" Type="http://schemas.openxmlformats.org/officeDocument/2006/relationships/styles" Target="styles.xml"/><Relationship Id="rId16" Type="http://schemas.openxmlformats.org/officeDocument/2006/relationships/hyperlink" Target="mailto:zamowieniapubliczne@wyszkow.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yszkow.pl-" TargetMode="External"/><Relationship Id="rId5" Type="http://schemas.openxmlformats.org/officeDocument/2006/relationships/footnotes" Target="footnotes.xml"/><Relationship Id="rId15" Type="http://schemas.openxmlformats.org/officeDocument/2006/relationships/hyperlink" Target="https://miniportal.uzp.gov.pl" TargetMode="External"/><Relationship Id="rId10" Type="http://schemas.openxmlformats.org/officeDocument/2006/relationships/hyperlink" Target="http://www.bip.wyszkow.pl" TargetMode="External"/><Relationship Id="rId19" Type="http://schemas.openxmlformats.org/officeDocument/2006/relationships/hyperlink" Target="mailto:iod@wyszkow.pl" TargetMode="External"/><Relationship Id="rId4" Type="http://schemas.openxmlformats.org/officeDocument/2006/relationships/webSettings" Target="webSettings.xml"/><Relationship Id="rId9" Type="http://schemas.openxmlformats.org/officeDocument/2006/relationships/hyperlink" Target="http://www.wyszkow.pl" TargetMode="External"/><Relationship Id="rId14" Type="http://schemas.openxmlformats.org/officeDocument/2006/relationships/hyperlink" Target="mailto:zamowieniapubliczne@wyszkow.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14</Pages>
  <Words>5515</Words>
  <Characters>33096</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Milewska</dc:creator>
  <cp:keywords/>
  <dc:description/>
  <cp:lastModifiedBy>Beata Milewska</cp:lastModifiedBy>
  <cp:revision>5</cp:revision>
  <cp:lastPrinted>2021-06-21T10:37:00Z</cp:lastPrinted>
  <dcterms:created xsi:type="dcterms:W3CDTF">2021-06-17T07:02:00Z</dcterms:created>
  <dcterms:modified xsi:type="dcterms:W3CDTF">2021-06-21T10:41:00Z</dcterms:modified>
</cp:coreProperties>
</file>