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8F" w:rsidRPr="00DA1E16" w:rsidRDefault="005B488F" w:rsidP="005B488F">
      <w:pPr>
        <w:spacing w:before="100" w:after="100"/>
        <w:jc w:val="right"/>
        <w:rPr>
          <w:rFonts w:ascii="Calibri" w:hAnsi="Calibri" w:cs="Calibri"/>
          <w:sz w:val="20"/>
          <w:szCs w:val="20"/>
        </w:rPr>
      </w:pPr>
    </w:p>
    <w:p w:rsidR="005B488F" w:rsidRPr="00DA1E16" w:rsidRDefault="005B488F" w:rsidP="005B488F">
      <w:pPr>
        <w:spacing w:before="100" w:after="100"/>
        <w:jc w:val="right"/>
        <w:rPr>
          <w:rFonts w:ascii="Calibri" w:hAnsi="Calibri" w:cs="Calibri"/>
          <w:sz w:val="22"/>
          <w:szCs w:val="22"/>
        </w:rPr>
      </w:pPr>
      <w:r w:rsidRPr="00DA1E16">
        <w:rPr>
          <w:rFonts w:ascii="Calibri" w:hAnsi="Calibri" w:cs="Calibri"/>
          <w:sz w:val="22"/>
          <w:szCs w:val="22"/>
        </w:rPr>
        <w:t>Wyszków, dnia 1</w:t>
      </w:r>
      <w:r>
        <w:rPr>
          <w:rFonts w:ascii="Calibri" w:hAnsi="Calibri" w:cs="Calibri"/>
          <w:sz w:val="22"/>
          <w:szCs w:val="22"/>
        </w:rPr>
        <w:t>7</w:t>
      </w:r>
      <w:r w:rsidRPr="00DA1E16">
        <w:rPr>
          <w:rFonts w:ascii="Calibri" w:hAnsi="Calibri" w:cs="Calibri"/>
          <w:sz w:val="22"/>
          <w:szCs w:val="22"/>
        </w:rPr>
        <w:t>-02-2012r</w:t>
      </w:r>
    </w:p>
    <w:p w:rsidR="005B488F" w:rsidRPr="00DA1E16" w:rsidRDefault="005B488F" w:rsidP="005B488F">
      <w:pPr>
        <w:spacing w:before="100" w:after="100"/>
        <w:rPr>
          <w:rFonts w:ascii="Calibri" w:hAnsi="Calibri" w:cs="Calibri"/>
          <w:sz w:val="22"/>
          <w:szCs w:val="22"/>
        </w:rPr>
      </w:pPr>
    </w:p>
    <w:p w:rsidR="005B488F" w:rsidRPr="00DA1E16" w:rsidRDefault="005B488F" w:rsidP="005B488F">
      <w:pPr>
        <w:spacing w:before="100" w:after="100"/>
        <w:rPr>
          <w:rFonts w:ascii="Calibri" w:hAnsi="Calibri" w:cs="Calibri"/>
          <w:sz w:val="22"/>
          <w:szCs w:val="22"/>
        </w:rPr>
      </w:pPr>
      <w:r w:rsidRPr="00DA1E16">
        <w:rPr>
          <w:rFonts w:ascii="Calibri" w:hAnsi="Calibri" w:cs="Calibri"/>
          <w:sz w:val="22"/>
          <w:szCs w:val="22"/>
        </w:rPr>
        <w:t>ZP. 271. 7. 2012</w:t>
      </w:r>
    </w:p>
    <w:p w:rsidR="005B488F" w:rsidRPr="00DA1E16" w:rsidRDefault="005B488F" w:rsidP="005B488F">
      <w:pPr>
        <w:spacing w:before="100" w:after="100"/>
        <w:jc w:val="center"/>
        <w:rPr>
          <w:rFonts w:ascii="Calibri" w:hAnsi="Calibri" w:cs="Calibri"/>
          <w:sz w:val="22"/>
          <w:szCs w:val="22"/>
        </w:rPr>
      </w:pPr>
      <w:r w:rsidRPr="00DA1E16">
        <w:rPr>
          <w:rFonts w:ascii="Calibri" w:hAnsi="Calibri" w:cs="Calibri"/>
          <w:sz w:val="22"/>
          <w:szCs w:val="22"/>
        </w:rPr>
        <w:t>Wykonawcy</w:t>
      </w:r>
    </w:p>
    <w:p w:rsidR="005B488F" w:rsidRPr="00DA1E16" w:rsidRDefault="005B488F" w:rsidP="005B488F">
      <w:pPr>
        <w:spacing w:before="100" w:after="100"/>
        <w:jc w:val="center"/>
        <w:rPr>
          <w:rFonts w:ascii="Calibri" w:hAnsi="Calibri" w:cs="Calibri"/>
          <w:sz w:val="22"/>
          <w:szCs w:val="22"/>
        </w:rPr>
      </w:pPr>
      <w:r w:rsidRPr="00DA1E16">
        <w:rPr>
          <w:rFonts w:ascii="Calibri" w:hAnsi="Calibri" w:cs="Calibri"/>
          <w:sz w:val="22"/>
          <w:szCs w:val="22"/>
        </w:rPr>
        <w:t>(wszyscy)</w:t>
      </w:r>
    </w:p>
    <w:p w:rsidR="005B488F" w:rsidRPr="00DA1E16" w:rsidRDefault="005B488F" w:rsidP="005B488F">
      <w:pPr>
        <w:spacing w:before="100" w:after="100"/>
        <w:rPr>
          <w:rFonts w:ascii="Calibri" w:hAnsi="Calibri" w:cs="Calibri"/>
          <w:sz w:val="22"/>
          <w:szCs w:val="22"/>
        </w:rPr>
      </w:pPr>
    </w:p>
    <w:p w:rsidR="005B488F" w:rsidRDefault="005B488F" w:rsidP="005B488F">
      <w:pPr>
        <w:spacing w:before="100" w:after="100"/>
        <w:jc w:val="both"/>
        <w:rPr>
          <w:rFonts w:ascii="Calibri" w:hAnsi="Calibri" w:cs="Calibri"/>
          <w:i/>
          <w:sz w:val="22"/>
          <w:szCs w:val="22"/>
        </w:rPr>
      </w:pPr>
      <w:r w:rsidRPr="00DA1E16">
        <w:rPr>
          <w:rFonts w:ascii="Calibri" w:hAnsi="Calibri" w:cs="Calibri"/>
          <w:i/>
          <w:sz w:val="22"/>
          <w:szCs w:val="22"/>
        </w:rPr>
        <w:t>dot. postępowania o udzielenie zamówienia pn.:  „</w:t>
      </w:r>
      <w:r w:rsidRPr="00DA1E16">
        <w:rPr>
          <w:rFonts w:ascii="Calibri" w:hAnsi="Calibri" w:cs="Calibri"/>
          <w:b/>
          <w:i/>
          <w:sz w:val="22"/>
          <w:szCs w:val="22"/>
        </w:rPr>
        <w:t>Strefa rekreacji, kultury i sportu w Rybienku Nowym”</w:t>
      </w:r>
      <w:r w:rsidRPr="00DA1E16">
        <w:rPr>
          <w:rFonts w:ascii="Calibri" w:hAnsi="Calibri" w:cs="Calibri"/>
          <w:i/>
          <w:sz w:val="22"/>
          <w:szCs w:val="22"/>
        </w:rPr>
        <w:t xml:space="preserve"> prowadzonego w trybie przetargu nieograniczonego.</w:t>
      </w:r>
    </w:p>
    <w:p w:rsidR="005B488F" w:rsidRPr="00DA1E16" w:rsidRDefault="005B488F" w:rsidP="005B488F">
      <w:pPr>
        <w:spacing w:before="100" w:after="100"/>
        <w:jc w:val="both"/>
        <w:rPr>
          <w:rFonts w:ascii="Calibri" w:hAnsi="Calibri" w:cs="Calibri"/>
          <w:i/>
          <w:sz w:val="22"/>
          <w:szCs w:val="22"/>
        </w:rPr>
      </w:pPr>
    </w:p>
    <w:p w:rsidR="005B488F" w:rsidRPr="005B488F" w:rsidRDefault="005B488F" w:rsidP="005B488F">
      <w:pPr>
        <w:spacing w:before="100" w:after="100"/>
        <w:jc w:val="center"/>
        <w:rPr>
          <w:rFonts w:ascii="Calibri" w:hAnsi="Calibri" w:cs="Calibri"/>
          <w:b/>
          <w:i/>
          <w:sz w:val="22"/>
          <w:szCs w:val="22"/>
        </w:rPr>
      </w:pPr>
      <w:r w:rsidRPr="005B488F">
        <w:rPr>
          <w:rFonts w:ascii="Calibri" w:hAnsi="Calibri" w:cs="Calibri"/>
          <w:b/>
          <w:i/>
          <w:sz w:val="22"/>
          <w:szCs w:val="22"/>
        </w:rPr>
        <w:t>PYTANIA I ODPOWIEDZI DO TRESCI SPECYFIKACJI ISTOTNYCH WARUNKÓW ZAMÓWIENIA (3)</w:t>
      </w:r>
    </w:p>
    <w:p w:rsidR="006E146E" w:rsidRPr="00DA1E16" w:rsidRDefault="006E146E" w:rsidP="005B488F">
      <w:pPr>
        <w:spacing w:before="100" w:after="100"/>
        <w:jc w:val="both"/>
        <w:rPr>
          <w:rFonts w:ascii="Calibri" w:hAnsi="Calibri" w:cs="Calibri"/>
          <w:i/>
          <w:sz w:val="22"/>
          <w:szCs w:val="22"/>
        </w:rPr>
      </w:pPr>
    </w:p>
    <w:p w:rsidR="005B488F" w:rsidRPr="00DA1E16" w:rsidRDefault="005B488F" w:rsidP="005B488F">
      <w:pPr>
        <w:spacing w:before="100" w:after="100"/>
        <w:jc w:val="both"/>
        <w:rPr>
          <w:rFonts w:ascii="Calibri" w:hAnsi="Calibri" w:cs="Calibri"/>
          <w:sz w:val="22"/>
          <w:szCs w:val="22"/>
        </w:rPr>
      </w:pPr>
      <w:r w:rsidRPr="00DA1E16">
        <w:rPr>
          <w:rFonts w:ascii="Calibri" w:hAnsi="Calibri" w:cs="Calibri"/>
          <w:sz w:val="22"/>
          <w:szCs w:val="22"/>
        </w:rPr>
        <w:t xml:space="preserve">                      Zgodnie z art. 38 ust. 2 ustawy Prawo zamówień publicznych informuje, że do Zamawiającego wpłynęły </w:t>
      </w:r>
      <w:r w:rsidRPr="00DA1E16">
        <w:rPr>
          <w:rFonts w:ascii="Calibri" w:hAnsi="Calibri" w:cs="Calibri"/>
          <w:b/>
          <w:sz w:val="22"/>
          <w:szCs w:val="22"/>
        </w:rPr>
        <w:t xml:space="preserve">zapytania </w:t>
      </w:r>
      <w:r w:rsidRPr="00DA1E16">
        <w:rPr>
          <w:rFonts w:ascii="Calibri" w:hAnsi="Calibri" w:cs="Calibri"/>
          <w:sz w:val="22"/>
          <w:szCs w:val="22"/>
        </w:rPr>
        <w:t>do treści specyfikacji istotnych warunków zamówienia:</w:t>
      </w:r>
    </w:p>
    <w:p w:rsidR="000C0002" w:rsidRDefault="000C0002">
      <w:pPr>
        <w:rPr>
          <w:rFonts w:ascii="Calibri" w:hAnsi="Calibri" w:cs="Calibri"/>
          <w:b/>
          <w:sz w:val="22"/>
          <w:szCs w:val="22"/>
        </w:rPr>
      </w:pPr>
    </w:p>
    <w:p w:rsidR="005B488F" w:rsidRDefault="005B488F" w:rsidP="009A4AA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Pytanie 1.</w:t>
      </w:r>
    </w:p>
    <w:p w:rsidR="005B488F" w:rsidRDefault="005B488F" w:rsidP="009A4AA2">
      <w:pPr>
        <w:jc w:val="both"/>
      </w:pPr>
      <w:r>
        <w:t xml:space="preserve">W dokumentacji przewidziano nawierzchnię trawiastą miedzy innymi pod dużym zestawem do wspinania  (KOMPAN  KPL817-0901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climbing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>) o wysokości swobodnego upadku 2,12m. Zgodnie z normą PN FN 1176-1 pod urządzeniami o wysokości swobodnego upadku powyżej 1m powinna być nawierzchnia piaskowa, żwirowa, z kory, wiórów lub innych materiałów zgodnych z HIC (patrz norma 1177). Ponieważ plac zabaw wykony zgodnie z projektem byłby niezgodny z obowiązującymi normami zwracamy się z następującym pytaniem:</w:t>
      </w:r>
    </w:p>
    <w:p w:rsidR="005B488F" w:rsidRDefault="005B488F" w:rsidP="009A4AA2">
      <w:pPr>
        <w:jc w:val="both"/>
      </w:pPr>
      <w:r>
        <w:t>Czy Zamawiający wymaga wykonania piaskowych stref bezpieczeństwa pod wyżej wskazanym urządzeniem, a koszt ich wykonania wykonawcy powinni uwzględnić w kosztorysie ofertowym?</w:t>
      </w:r>
    </w:p>
    <w:p w:rsidR="005B488F" w:rsidRPr="006E146E" w:rsidRDefault="005B488F" w:rsidP="009A4AA2">
      <w:pPr>
        <w:jc w:val="both"/>
        <w:rPr>
          <w:b/>
          <w:i/>
        </w:rPr>
      </w:pPr>
      <w:r w:rsidRPr="006E146E">
        <w:rPr>
          <w:b/>
          <w:i/>
        </w:rPr>
        <w:t xml:space="preserve">Odpowiedź: </w:t>
      </w:r>
    </w:p>
    <w:p w:rsidR="005B488F" w:rsidRDefault="005B488F" w:rsidP="009A4AA2">
      <w:pPr>
        <w:jc w:val="both"/>
        <w:rPr>
          <w:i/>
        </w:rPr>
      </w:pPr>
      <w:r w:rsidRPr="006E146E">
        <w:rPr>
          <w:i/>
        </w:rPr>
        <w:t xml:space="preserve">Wymaga się wykonania piaskowych stref bezpieczeństwa pod wskazanym powyżej urządzeniem a ich koszt Wykonawcy powinni uwzględnić w cenie dostarczenia </w:t>
      </w:r>
      <w:r w:rsidR="009A4AA2">
        <w:rPr>
          <w:i/>
        </w:rPr>
        <w:t xml:space="preserve">                                     </w:t>
      </w:r>
      <w:bookmarkStart w:id="0" w:name="_GoBack"/>
      <w:bookmarkEnd w:id="0"/>
      <w:r w:rsidRPr="006E146E">
        <w:rPr>
          <w:i/>
        </w:rPr>
        <w:t>i zamontowania urządzenia</w:t>
      </w:r>
    </w:p>
    <w:p w:rsidR="006E146E" w:rsidRDefault="006E146E" w:rsidP="009A4AA2">
      <w:pPr>
        <w:jc w:val="both"/>
        <w:rPr>
          <w:i/>
        </w:rPr>
      </w:pPr>
    </w:p>
    <w:p w:rsidR="006E146E" w:rsidRPr="006E146E" w:rsidRDefault="006E146E" w:rsidP="009A4AA2">
      <w:pPr>
        <w:jc w:val="both"/>
        <w:rPr>
          <w:b/>
        </w:rPr>
      </w:pPr>
      <w:r w:rsidRPr="006E146E">
        <w:rPr>
          <w:b/>
        </w:rPr>
        <w:t>Pytanie 2.</w:t>
      </w:r>
    </w:p>
    <w:p w:rsidR="006E146E" w:rsidRDefault="006E146E" w:rsidP="009A4AA2">
      <w:pPr>
        <w:jc w:val="both"/>
      </w:pPr>
      <w:r>
        <w:t>W dużym zestawie zabawowym (KOMPAN BASIC812P PLAY STRUCTURE) część strefy bezpieczeństwa pod urządzeniem wychodzi poza nawierzchnię syntetyczną na nawierzchnię trawiastą. Zgodnie z normą PN-EN 1176-1 nawierzchnia pod urządzeniami powinna być jednolita i dostosowana do wysokości swobodnego upadku.</w:t>
      </w:r>
    </w:p>
    <w:p w:rsidR="006E146E" w:rsidRDefault="006E146E" w:rsidP="009A4AA2">
      <w:pPr>
        <w:jc w:val="both"/>
      </w:pPr>
      <w:r>
        <w:t>Czy Wykonawca powinien uwzględnić w kosztorysie ofertowym powiększenie nawierzchni syntetycznej o całość strefy bezpieczeństwa pod urządzeniami?</w:t>
      </w:r>
    </w:p>
    <w:p w:rsidR="006E146E" w:rsidRPr="006E146E" w:rsidRDefault="006E146E" w:rsidP="009A4AA2">
      <w:pPr>
        <w:jc w:val="both"/>
        <w:rPr>
          <w:b/>
          <w:i/>
        </w:rPr>
      </w:pPr>
      <w:r w:rsidRPr="006E146E">
        <w:rPr>
          <w:b/>
          <w:i/>
        </w:rPr>
        <w:t>Odpowiedź:</w:t>
      </w:r>
    </w:p>
    <w:p w:rsidR="006E146E" w:rsidRPr="006E146E" w:rsidRDefault="006E146E" w:rsidP="009A4AA2">
      <w:pPr>
        <w:jc w:val="both"/>
        <w:rPr>
          <w:i/>
        </w:rPr>
      </w:pPr>
      <w:r w:rsidRPr="006E146E">
        <w:rPr>
          <w:i/>
        </w:rPr>
        <w:t>Wykonawca nie powinien uwzględniać powiększenia nawierzchni syntetycznej, gdyż podczas wykonywania prac zostanie skorygowany kształt nawierzchni bezpiecznej dostosowany do wysokości swobodnego upadku z tego urządzenia.</w:t>
      </w:r>
    </w:p>
    <w:p w:rsidR="006E146E" w:rsidRDefault="006E146E" w:rsidP="009A4AA2">
      <w:pPr>
        <w:jc w:val="both"/>
      </w:pPr>
    </w:p>
    <w:p w:rsidR="009A4AA2" w:rsidRDefault="009A4AA2" w:rsidP="009A4AA2">
      <w:pPr>
        <w:jc w:val="both"/>
      </w:pPr>
    </w:p>
    <w:p w:rsidR="006E146E" w:rsidRDefault="006E146E" w:rsidP="009A4AA2">
      <w:pPr>
        <w:jc w:val="both"/>
        <w:rPr>
          <w:b/>
        </w:rPr>
      </w:pPr>
    </w:p>
    <w:p w:rsidR="006E146E" w:rsidRPr="006E146E" w:rsidRDefault="006E146E" w:rsidP="009A4AA2">
      <w:pPr>
        <w:jc w:val="both"/>
        <w:rPr>
          <w:b/>
        </w:rPr>
      </w:pPr>
      <w:r w:rsidRPr="006E146E">
        <w:rPr>
          <w:b/>
        </w:rPr>
        <w:lastRenderedPageBreak/>
        <w:t>Pytanie 3.</w:t>
      </w:r>
    </w:p>
    <w:p w:rsidR="006E146E" w:rsidRDefault="006E146E" w:rsidP="009A4AA2">
      <w:pPr>
        <w:jc w:val="both"/>
      </w:pPr>
      <w:r>
        <w:t xml:space="preserve"> Czy Zamawiający dopuszcza zastosowanie wizualne innego ogrodzenia niż BAROFOR DECOR jednak z równoważnego pod względem technicznym jak i funkcjonalnym?</w:t>
      </w:r>
    </w:p>
    <w:p w:rsidR="006E146E" w:rsidRPr="006E146E" w:rsidRDefault="006E146E" w:rsidP="009A4AA2">
      <w:pPr>
        <w:jc w:val="both"/>
        <w:rPr>
          <w:b/>
        </w:rPr>
      </w:pPr>
      <w:r w:rsidRPr="006E146E">
        <w:rPr>
          <w:b/>
        </w:rPr>
        <w:t>Odpowiedź:</w:t>
      </w:r>
    </w:p>
    <w:p w:rsidR="006E146E" w:rsidRDefault="006E146E" w:rsidP="009A4AA2">
      <w:pPr>
        <w:jc w:val="both"/>
      </w:pPr>
      <w:r>
        <w:t>Dopuszcza się zastosowanie innego ogrodzenia równoważnego pod względem technicznym i funkcjonalnym, które wizualnie musi być zgodne z projektem.</w:t>
      </w:r>
    </w:p>
    <w:p w:rsidR="006E146E" w:rsidRPr="006E146E" w:rsidRDefault="006E146E" w:rsidP="009A4AA2">
      <w:pPr>
        <w:jc w:val="both"/>
      </w:pPr>
    </w:p>
    <w:sectPr w:rsidR="006E146E" w:rsidRPr="006E146E">
      <w:headerReference w:type="default" r:id="rId5"/>
      <w:foot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55" w:rsidRDefault="009A4A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41055" w:rsidRDefault="009A4AA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C9" w:rsidRDefault="005B488F">
    <w:pPr>
      <w:pStyle w:val="Nagwek"/>
    </w:pPr>
    <w:r>
      <w:rPr>
        <w:rFonts w:ascii="Courier New" w:hAnsi="Courier New" w:cs="Courier New"/>
        <w:b/>
        <w:noProof/>
        <w:sz w:val="28"/>
        <w:szCs w:val="28"/>
      </w:rPr>
      <w:drawing>
        <wp:inline distT="0" distB="0" distL="0" distR="0">
          <wp:extent cx="1038225" cy="695325"/>
          <wp:effectExtent l="0" t="0" r="9525" b="9525"/>
          <wp:docPr id="2" name="Obraz 2" descr="EuropeFlagW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W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AA2">
      <w:rPr>
        <w:rFonts w:ascii="Courier New" w:hAnsi="Courier New" w:cs="Courier New"/>
        <w:b/>
        <w:sz w:val="28"/>
        <w:szCs w:val="28"/>
        <w:lang w:val="en-GB"/>
      </w:rPr>
      <w:t xml:space="preserve">              </w:t>
    </w:r>
    <w:r w:rsidR="009A4AA2">
      <w:rPr>
        <w:rFonts w:ascii="Courier New" w:hAnsi="Courier New" w:cs="Courier New"/>
        <w:b/>
        <w:sz w:val="28"/>
        <w:szCs w:val="28"/>
        <w:lang w:val="en-GB"/>
      </w:rPr>
      <w:t xml:space="preserve">           </w:t>
    </w:r>
    <w:r w:rsidR="009A4AA2">
      <w:rPr>
        <w:rFonts w:ascii="Courier New" w:hAnsi="Courier New" w:cs="Courier New"/>
        <w:b/>
        <w:sz w:val="28"/>
        <w:szCs w:val="28"/>
        <w:lang w:val="en-GB"/>
      </w:rPr>
      <w:t xml:space="preserve">     </w:t>
    </w:r>
    <w:r w:rsidR="009A4AA2">
      <w:rPr>
        <w:rFonts w:ascii="Courier New" w:hAnsi="Courier New" w:cs="Courier New"/>
        <w:b/>
        <w:sz w:val="28"/>
        <w:szCs w:val="28"/>
        <w:lang w:val="en-GB"/>
      </w:rPr>
      <w:t xml:space="preserve"> </w:t>
    </w:r>
    <w:r>
      <w:rPr>
        <w:noProof/>
      </w:rPr>
      <w:drawing>
        <wp:inline distT="0" distB="0" distL="0" distR="0">
          <wp:extent cx="13144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8F"/>
    <w:rsid w:val="000C0002"/>
    <w:rsid w:val="005B488F"/>
    <w:rsid w:val="006E146E"/>
    <w:rsid w:val="009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4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4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8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2012-02-16T13:09:00Z</dcterms:created>
  <dcterms:modified xsi:type="dcterms:W3CDTF">2012-02-16T13:32:00Z</dcterms:modified>
</cp:coreProperties>
</file>